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2EF4" w:rsidRPr="00EE4422" w:rsidRDefault="005D7C73" w:rsidP="00EE2EF4">
      <w:pPr>
        <w:tabs>
          <w:tab w:val="right" w:pos="9216"/>
        </w:tabs>
        <w:spacing w:after="0"/>
        <w:rPr>
          <w:b/>
          <w:kern w:val="2"/>
          <w:lang w:eastAsia="zh-CN"/>
        </w:rPr>
      </w:pPr>
      <w:r>
        <w:rPr>
          <w:b/>
          <w:noProof/>
          <w:kern w:val="2"/>
          <w:lang w:val="en-US" w:eastAsia="zh-CN"/>
        </w:rPr>
        <mc:AlternateContent>
          <mc:Choice Requires="wps">
            <w:drawing>
              <wp:anchor distT="0" distB="0" distL="114300" distR="114300" simplePos="0" relativeHeight="251661312"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 name="AutoShape 7"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8B5380" id="AutoShape 7" o:spid="_x0000_s1026" alt="E15342G@835955749B6E11EC749357G609;;=683@CYV41043!!!!!!BIHO@]v41043!!!!@7G01C71102E29E17G3S0,18yyyy!It`vdh!Bnoushctuhno!Udlqm`ud/enb!!!!!!!!!!!!!!!!!!!!!!!!!!!!!!!!!!!!!!!!!!!!!!!!!!!!!!!!!!!!!!!!!!!!!!!!!!!!!!!!!!!!!!!!!!!!!!!!!!!!!!!!!!!!!!!!!!!!!!!!!!!!!!!!!!!!!!!!!!!!!!!!!!!!!!!!!!!!!!!!!!!!!!!!!!!!!!!!!!!!!!!!!!!!!!!!!!!!!!!!!!!!!!!!!!!!!!!!!!!!!!!!!!!!!!!!!!!!!!!!!!!!!!!!!!!!!!!!!!!!!!!!!!!!!!!!!!!!!!!!!!!!!!!!!!!!!!!!!!!!!!!!!!!!!!!!!!!!!!!!!!!!!!!!!!!!!!!!!!!!!!!!!!!!!!!!!!!!!!!!!!!!!!!!!!!!!!!!!!!!!!!!!!!!!!!!!!!!!!!!!!!!!!!!!!!!!!!!!!!!!!!!!!!!!!!!!!!!!!!!!!!!!!!!!!!!!!!!!!!!!!!!!!!!!!!!!!!!!!!!!!!!!!!!!!!!!!!!!!!!!!!!!!!!!!!!!!!!!!!!!!!!!!!!!!!!!!!!!!!!!!!!!!!!!!!!!!!!!!!!!!!!!!!!!!!!!!!!!!!!!!!!!!!!!!!!!!!!!!!!!!!!!!!!!!!!!!!!!!!!!!!!!!!!!!!!!!!!!!!!!!!!!!!!!!!!!!!!!!!!!!!!!!!!!!!!!!!!!!!!!!!!!!!!!!!!!!!!!!!!!!!!!!!!!!!!!!!!!!!!!!!!!!!!!!!!!!!!!!!!!!!!!!!!!!!!!!!!!!!!!!!!!!!!!!!!!!!!!!!!!!!!!!!!!!!!!!!!!!!!!!!!!!!!!!!!!!!!!!!!!!!!!!!!!!!!!!!!!!!!!!!!!!!!!!!!!!!!!!!!!!!!!!!!!!!!!!!!!!!!!!!!!!!!!!!!!!!!!!!!!!!!!!!!!!!!!!!!!!!!!!!!!!!!!!!!!!!!!!!!!!!!!!!!!!!!!!!!!!!!!!!!!!!!!!!!!!!!!!!!!!!!!!!!!!!!!!!!!!!!!!!!!!!!!!!!!!!!!!!!!!!!!!!!!!!!!!!!!!!!!!!!!!!!!!!!!!!!!!!!!!!!!!!!!!!!!!!!!!!!!!!!!!!!!!!!!!!!!!!!!!!!!!!!!!!!!!!!!!!!!!!!!!!!!!!!!!!!!!!!!!!!!!!!!!!!!!!!!!!!!!!!!!!!!!!!!!!!!!!!!!!!!!!!!!!!!!!!!!!!!!!!!!!!!!!!!!!!!!!!!!!!!!!!!!!!!!!!!!!!!!!!!!!!!!!!!!!!!!!!!!!!!!!!!!!!!!!!!!!!!!!!!!!!!!!!!!!!!!!!!!!!!!!!!!!!!!!!!!!!!!!!!!!!!!!!!!!!!!!!!!!!!!!!!!!!!!!!!!!!!!!!!!!!!!!!!!!!!!!!!!!!!!!!!!!!!!!!!!!!!!!!!!!!!!!!!!!!!!!!!!!!!!!!!!!!!!!!!!!!!!!!!!!!!!!!!!!!!!!!!!!!!!!!!!!!!!!!!!!!!!!!!!!!!!!!!!!!!!!!!!!!!!!!!!!!!!!!!!!!!!!!!!!!!!!!!!!!!!!!!!!!!!!!!!!!!!!!!!!!!!!!!!!!!!!!!!!!!!!!!!!!!!!!!!!!!!!!!!!!!!!!!!!!!!!!!!!!!!!!!!!!!!!!!!!!!!!!!!!!!!!!!!!!!!!!!!!!!!!!!!!!!!!!!!!!!!!!!!!!!!!!!!!!!!!!!!!!!!!!!!!!!!!!!!!!!!!!!!!!!!!!!!!!!!!!!!!!!!!!!!!!!!!!!!!!!!!!!!!!!!!!!!!!!!!!!!!!!!!!!!!!!!!!!!!!!!!!!!!!!!!!!!!!!!!!!!!!!!!!!!!!!!!!!!!!!!!!!!!!!!!!!!!!!!!!!!!!!!!!!!!!!!!!!!!!!!!!!!!!!!!!!!!!!!!!!!!!!!!!!!!!!!!!!!!!!!!!!!!!!!!!!!!!!!!!!!!!!!!!!!!!!!!!!!!!!!!!!!!!!!!!!!!!!!!!!!!!!!!!!!!!!!!!!!!!!!!!!!!!!!!!!!!!!!!!!!!!!!!!!!!!!!!!!!!!!!!!!!!!!!!!!!!!!!!!!!!!!!!!!!!!!!!!!!!!!!!!!!!!!!!!!!!!!!!!!!!!!!!!!!!!!!!!!!!!!!!!!!!!!!!!!!!!!!!!!!!!!!!!!!!!!!!!!!!!!!!!!!!!!!!!!!!!!!!!!!!!!!!!!!!!!!!!!!!!!!!!!!!!!!!!!!!!!!!!!!!!!!!!!!!!!!!!!!!!!!!!!!!!!!!!!!!!!!!!!!!!!!!!!!!!!!!!!!!!!!!!!!!!!!!!!!!!!!!!!!!!!!!!!!!!!!!!!!!!!!!!!!!!!1!^" style="position:absolute;left:0;text-align:left;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EE2EF4" w:rsidRPr="00EE4422">
        <w:rPr>
          <w:b/>
          <w:kern w:val="2"/>
          <w:lang w:eastAsia="zh-CN"/>
        </w:rPr>
        <w:t xml:space="preserve">3GPP TSG RAN WG1 Meeting </w:t>
      </w:r>
      <w:r w:rsidR="00EE2EF4">
        <w:rPr>
          <w:b/>
          <w:kern w:val="2"/>
          <w:lang w:eastAsia="zh-CN"/>
        </w:rPr>
        <w:t>9</w:t>
      </w:r>
      <w:r w:rsidR="00B8722D">
        <w:rPr>
          <w:b/>
          <w:kern w:val="2"/>
          <w:lang w:eastAsia="zh-CN"/>
        </w:rPr>
        <w:t xml:space="preserve">1 </w:t>
      </w:r>
      <w:r w:rsidR="00EE2EF4" w:rsidRPr="00EE4422">
        <w:rPr>
          <w:b/>
          <w:kern w:val="2"/>
          <w:lang w:eastAsia="zh-CN"/>
        </w:rPr>
        <w:tab/>
        <w:t>R1-</w:t>
      </w:r>
      <w:r w:rsidR="00EE2EF4" w:rsidRPr="00B4519E">
        <w:t xml:space="preserve"> </w:t>
      </w:r>
      <w:r w:rsidR="00D11F5E" w:rsidRPr="00D11F5E">
        <w:rPr>
          <w:b/>
          <w:kern w:val="2"/>
          <w:lang w:eastAsia="zh-CN"/>
        </w:rPr>
        <w:t>1720758</w:t>
      </w:r>
    </w:p>
    <w:p w:rsidR="00EE2EF4" w:rsidRPr="00EE4422" w:rsidRDefault="00B8722D" w:rsidP="00EE2EF4">
      <w:pPr>
        <w:rPr>
          <w:b/>
          <w:kern w:val="2"/>
          <w:lang w:eastAsia="zh-CN"/>
        </w:rPr>
      </w:pPr>
      <w:r>
        <w:rPr>
          <w:b/>
          <w:kern w:val="2"/>
          <w:lang w:eastAsia="zh-CN"/>
        </w:rPr>
        <w:t>Reno</w:t>
      </w:r>
      <w:r w:rsidR="00EE2EF4" w:rsidRPr="00EE4422">
        <w:rPr>
          <w:b/>
          <w:kern w:val="2"/>
          <w:lang w:eastAsia="zh-CN"/>
        </w:rPr>
        <w:t>,</w:t>
      </w:r>
      <w:r w:rsidR="00EE2EF4">
        <w:rPr>
          <w:b/>
          <w:kern w:val="2"/>
          <w:lang w:eastAsia="zh-CN"/>
        </w:rPr>
        <w:t xml:space="preserve"> </w:t>
      </w:r>
      <w:r>
        <w:rPr>
          <w:b/>
          <w:kern w:val="2"/>
          <w:lang w:eastAsia="zh-CN"/>
        </w:rPr>
        <w:t>USA</w:t>
      </w:r>
      <w:r w:rsidR="00EE2EF4">
        <w:rPr>
          <w:b/>
          <w:kern w:val="2"/>
          <w:lang w:eastAsia="zh-CN"/>
        </w:rPr>
        <w:t>,</w:t>
      </w:r>
      <w:r w:rsidR="00EE2EF4" w:rsidRPr="00EE4422">
        <w:rPr>
          <w:b/>
          <w:kern w:val="2"/>
          <w:lang w:eastAsia="zh-CN"/>
        </w:rPr>
        <w:t xml:space="preserve"> </w:t>
      </w:r>
      <w:r>
        <w:rPr>
          <w:b/>
          <w:kern w:val="2"/>
          <w:lang w:eastAsia="zh-CN"/>
        </w:rPr>
        <w:t>27</w:t>
      </w:r>
      <w:r w:rsidR="00EE2EF4" w:rsidRPr="00161AEC">
        <w:rPr>
          <w:b/>
          <w:kern w:val="2"/>
          <w:vertAlign w:val="superscript"/>
          <w:lang w:eastAsia="zh-CN"/>
        </w:rPr>
        <w:t>t</w:t>
      </w:r>
      <w:r w:rsidR="00EE2EF4">
        <w:rPr>
          <w:b/>
          <w:kern w:val="2"/>
          <w:vertAlign w:val="superscript"/>
          <w:lang w:eastAsia="zh-CN"/>
        </w:rPr>
        <w:t>h</w:t>
      </w:r>
      <w:r w:rsidR="00EE2EF4" w:rsidRPr="00EE4422">
        <w:rPr>
          <w:b/>
          <w:kern w:val="2"/>
          <w:lang w:eastAsia="zh-CN"/>
        </w:rPr>
        <w:t xml:space="preserve"> </w:t>
      </w:r>
      <w:r>
        <w:rPr>
          <w:b/>
          <w:kern w:val="2"/>
          <w:lang w:eastAsia="zh-CN"/>
        </w:rPr>
        <w:t>November</w:t>
      </w:r>
      <w:r w:rsidR="00EE2EF4">
        <w:rPr>
          <w:b/>
          <w:bCs/>
          <w:lang w:eastAsia="zh-CN"/>
        </w:rPr>
        <w:t xml:space="preserve"> </w:t>
      </w:r>
      <w:r w:rsidR="00334256" w:rsidRPr="00EE4422">
        <w:rPr>
          <w:b/>
          <w:kern w:val="2"/>
          <w:lang w:eastAsia="zh-CN"/>
        </w:rPr>
        <w:t xml:space="preserve">– </w:t>
      </w:r>
      <w:r w:rsidR="00334256">
        <w:rPr>
          <w:b/>
          <w:kern w:val="2"/>
          <w:lang w:eastAsia="zh-CN"/>
        </w:rPr>
        <w:t>1</w:t>
      </w:r>
      <w:r w:rsidR="00334256">
        <w:rPr>
          <w:b/>
          <w:kern w:val="2"/>
          <w:vertAlign w:val="superscript"/>
          <w:lang w:eastAsia="zh-CN"/>
        </w:rPr>
        <w:t>st</w:t>
      </w:r>
      <w:r w:rsidR="00334256" w:rsidRPr="00EE4422">
        <w:rPr>
          <w:b/>
          <w:kern w:val="2"/>
          <w:lang w:eastAsia="zh-CN"/>
        </w:rPr>
        <w:t xml:space="preserve"> </w:t>
      </w:r>
      <w:r w:rsidR="00334256">
        <w:rPr>
          <w:b/>
          <w:kern w:val="2"/>
          <w:lang w:eastAsia="zh-CN"/>
        </w:rPr>
        <w:t xml:space="preserve">December </w:t>
      </w:r>
      <w:r w:rsidR="00EE2EF4" w:rsidRPr="00EE4422">
        <w:rPr>
          <w:b/>
          <w:kern w:val="2"/>
          <w:lang w:eastAsia="zh-CN"/>
        </w:rPr>
        <w:t>2017</w:t>
      </w:r>
    </w:p>
    <w:p w:rsidR="00EE2EF4" w:rsidRPr="00BE4407" w:rsidRDefault="00EE2EF4" w:rsidP="00EE2EF4">
      <w:pPr>
        <w:pBdr>
          <w:top w:val="single" w:sz="4" w:space="0" w:color="auto"/>
        </w:pBdr>
        <w:spacing w:after="0"/>
        <w:rPr>
          <w:b/>
          <w:bCs/>
          <w:sz w:val="16"/>
          <w:szCs w:val="16"/>
        </w:rPr>
      </w:pPr>
    </w:p>
    <w:p w:rsidR="00EE2EF4" w:rsidRPr="00BE4407" w:rsidRDefault="00EE2EF4" w:rsidP="00EE2EF4">
      <w:pPr>
        <w:spacing w:after="60"/>
        <w:ind w:left="1555" w:hanging="1555"/>
        <w:rPr>
          <w:rFonts w:eastAsia="MS PGothic"/>
          <w:b/>
          <w:lang w:eastAsia="zh-CN"/>
        </w:rPr>
      </w:pPr>
      <w:r w:rsidRPr="00BE4407">
        <w:rPr>
          <w:b/>
        </w:rPr>
        <w:t>Agenda Item:</w:t>
      </w:r>
      <w:r w:rsidRPr="00BE4407">
        <w:rPr>
          <w:b/>
        </w:rPr>
        <w:tab/>
      </w:r>
      <w:r w:rsidR="0063113B">
        <w:rPr>
          <w:rFonts w:hint="eastAsia"/>
          <w:b/>
          <w:lang w:eastAsia="zh-CN"/>
        </w:rPr>
        <w:t>7.4.2.3</w:t>
      </w:r>
    </w:p>
    <w:p w:rsidR="00EE2EF4" w:rsidRPr="00BE4407" w:rsidRDefault="00EE2EF4" w:rsidP="00EE2EF4">
      <w:pPr>
        <w:spacing w:after="60"/>
        <w:ind w:left="1555" w:hanging="1555"/>
        <w:rPr>
          <w:b/>
          <w:lang w:eastAsia="zh-CN"/>
        </w:rPr>
      </w:pPr>
      <w:r w:rsidRPr="00BE4407">
        <w:rPr>
          <w:b/>
        </w:rPr>
        <w:t>Source:</w:t>
      </w:r>
      <w:r w:rsidRPr="00BE4407">
        <w:rPr>
          <w:b/>
        </w:rPr>
        <w:tab/>
        <w:t>Huawei, HiSilicon</w:t>
      </w:r>
    </w:p>
    <w:p w:rsidR="00EE2EF4" w:rsidRPr="00BE4407" w:rsidRDefault="00EE2EF4" w:rsidP="00EE2EF4">
      <w:pPr>
        <w:spacing w:after="60"/>
        <w:ind w:left="1555" w:hanging="1555"/>
        <w:rPr>
          <w:b/>
          <w:lang w:val="en-US" w:eastAsia="zh-CN"/>
        </w:rPr>
      </w:pPr>
      <w:r w:rsidRPr="00BE4407">
        <w:rPr>
          <w:b/>
        </w:rPr>
        <w:t>Title:</w:t>
      </w:r>
      <w:r w:rsidRPr="00BE4407">
        <w:rPr>
          <w:b/>
        </w:rPr>
        <w:tab/>
      </w:r>
      <w:r w:rsidR="009B4A3B" w:rsidRPr="009B4A3B">
        <w:rPr>
          <w:b/>
        </w:rPr>
        <w:t>Order of PBCH fields</w:t>
      </w:r>
    </w:p>
    <w:p w:rsidR="00EE2EF4" w:rsidRPr="00BE4407" w:rsidRDefault="00EE2EF4" w:rsidP="00EE2EF4">
      <w:pPr>
        <w:spacing w:after="60"/>
        <w:ind w:left="1555" w:hanging="1555"/>
        <w:rPr>
          <w:b/>
        </w:rPr>
      </w:pPr>
      <w:r w:rsidRPr="00BE4407">
        <w:rPr>
          <w:b/>
          <w:bCs/>
        </w:rPr>
        <w:t>Document for:</w:t>
      </w:r>
      <w:r w:rsidRPr="00BE4407">
        <w:rPr>
          <w:b/>
          <w:bCs/>
        </w:rPr>
        <w:tab/>
        <w:t>Discussion and Decision</w:t>
      </w:r>
    </w:p>
    <w:p w:rsidR="0006128D" w:rsidRPr="00BE4407" w:rsidRDefault="0006128D" w:rsidP="006742E1">
      <w:pPr>
        <w:pBdr>
          <w:bottom w:val="single" w:sz="4" w:space="0" w:color="auto"/>
        </w:pBdr>
        <w:spacing w:after="0"/>
        <w:rPr>
          <w:b/>
          <w:bCs/>
          <w:sz w:val="16"/>
          <w:szCs w:val="16"/>
        </w:rPr>
      </w:pPr>
    </w:p>
    <w:p w:rsidR="0006128D" w:rsidRDefault="0006128D" w:rsidP="0006128D">
      <w:pPr>
        <w:pStyle w:val="Heading1"/>
        <w:keepNext/>
        <w:widowControl/>
        <w:tabs>
          <w:tab w:val="clear" w:pos="432"/>
        </w:tabs>
        <w:snapToGrid w:val="0"/>
        <w:spacing w:before="120"/>
      </w:pPr>
      <w:bookmarkStart w:id="0" w:name="_Ref124589705"/>
      <w:bookmarkStart w:id="1" w:name="_Ref129681862"/>
      <w:r w:rsidRPr="00BE4407">
        <w:t>Introduction</w:t>
      </w:r>
      <w:bookmarkEnd w:id="0"/>
      <w:bookmarkEnd w:id="1"/>
    </w:p>
    <w:p w:rsidR="00B62A8E" w:rsidRPr="00867D96" w:rsidRDefault="00B62A8E" w:rsidP="00B62A8E">
      <w:pPr>
        <w:rPr>
          <w:lang w:val="en-US"/>
        </w:rPr>
      </w:pPr>
      <w:r>
        <w:t>RAN90bis</w:t>
      </w:r>
      <w:r w:rsidR="003B4AE4">
        <w:t xml:space="preserve"> confirmed </w:t>
      </w:r>
      <w:r>
        <w:t xml:space="preserve">the working assumption regarding time index indication </w:t>
      </w:r>
      <w:r w:rsidR="003B4AE4">
        <w:t>of</w:t>
      </w:r>
      <w:r>
        <w:t xml:space="preserve"> RAN1#89 </w:t>
      </w:r>
      <w:r w:rsidR="003B4AE4">
        <w:t xml:space="preserve">and clarified </w:t>
      </w:r>
      <w:r>
        <w:t>the</w:t>
      </w:r>
      <w:r w:rsidR="003B4AE4">
        <w:t xml:space="preserve"> code</w:t>
      </w:r>
      <w:r>
        <w:t xml:space="preserve"> construction of </w:t>
      </w:r>
      <w:r w:rsidR="003B4AE4">
        <w:t>NR-</w:t>
      </w:r>
      <w:r>
        <w:t>PBCH:</w:t>
      </w:r>
    </w:p>
    <w:p w:rsidR="00B62A8E" w:rsidRDefault="00B62A8E" w:rsidP="00B62A8E">
      <w:pPr>
        <w:rPr>
          <w:rFonts w:eastAsia="MS Mincho"/>
          <w:b/>
          <w:highlight w:val="green"/>
          <w:u w:val="single"/>
          <w:lang w:val="en-US" w:eastAsia="ja-JP"/>
        </w:rPr>
      </w:pPr>
      <w:r>
        <w:rPr>
          <w:rFonts w:eastAsia="MS Mincho"/>
          <w:b/>
          <w:highlight w:val="green"/>
          <w:u w:val="single"/>
          <w:lang w:val="en-US" w:eastAsia="ja-JP"/>
        </w:rPr>
        <w:t>Agreement from RAN1#89:</w:t>
      </w:r>
    </w:p>
    <w:p w:rsidR="00B62A8E" w:rsidRPr="003B4AE4" w:rsidRDefault="0099105D" w:rsidP="001A5239">
      <w:pPr>
        <w:widowControl/>
        <w:numPr>
          <w:ilvl w:val="0"/>
          <w:numId w:val="4"/>
        </w:numPr>
        <w:autoSpaceDE/>
        <w:autoSpaceDN/>
        <w:adjustRightInd/>
        <w:spacing w:after="0"/>
        <w:jc w:val="left"/>
        <w:rPr>
          <w:rFonts w:eastAsia="MS Mincho"/>
          <w:i/>
          <w:lang w:val="en-US" w:eastAsia="ja-JP"/>
        </w:rPr>
      </w:pPr>
      <w:r w:rsidRPr="0099105D">
        <w:rPr>
          <w:rFonts w:eastAsia="MS Mincho"/>
          <w:i/>
          <w:lang w:val="en-US" w:eastAsia="ja-JP"/>
        </w:rPr>
        <w:t>Polar coding is adopted for NR-PBCH</w:t>
      </w:r>
    </w:p>
    <w:p w:rsidR="00B62A8E" w:rsidRPr="003B4AE4" w:rsidRDefault="0099105D" w:rsidP="001A5239">
      <w:pPr>
        <w:widowControl/>
        <w:numPr>
          <w:ilvl w:val="1"/>
          <w:numId w:val="4"/>
        </w:numPr>
        <w:autoSpaceDE/>
        <w:autoSpaceDN/>
        <w:adjustRightInd/>
        <w:spacing w:after="0"/>
        <w:jc w:val="left"/>
        <w:rPr>
          <w:rFonts w:eastAsia="MS Mincho"/>
          <w:i/>
          <w:lang w:val="en-US" w:eastAsia="ja-JP"/>
        </w:rPr>
      </w:pPr>
      <w:r w:rsidRPr="0099105D">
        <w:rPr>
          <w:rFonts w:eastAsia="MS Mincho"/>
          <w:i/>
          <w:lang w:val="en-US" w:eastAsia="ja-JP"/>
        </w:rPr>
        <w:t>Using same polar code construction as for the control channel</w:t>
      </w:r>
    </w:p>
    <w:p w:rsidR="00B62A8E" w:rsidRPr="003B4AE4" w:rsidRDefault="0099105D" w:rsidP="001A5239">
      <w:pPr>
        <w:widowControl/>
        <w:numPr>
          <w:ilvl w:val="1"/>
          <w:numId w:val="4"/>
        </w:numPr>
        <w:autoSpaceDE/>
        <w:autoSpaceDN/>
        <w:adjustRightInd/>
        <w:spacing w:after="0"/>
        <w:jc w:val="left"/>
        <w:rPr>
          <w:rFonts w:eastAsia="MS Mincho"/>
          <w:i/>
          <w:lang w:val="en-US" w:eastAsia="ja-JP"/>
        </w:rPr>
      </w:pPr>
      <w:r w:rsidRPr="0099105D">
        <w:rPr>
          <w:rFonts w:eastAsia="MS Mincho"/>
          <w:i/>
          <w:lang w:val="en-US" w:eastAsia="ja-JP"/>
        </w:rPr>
        <w:t>N</w:t>
      </w:r>
      <w:r w:rsidRPr="0099105D">
        <w:rPr>
          <w:rFonts w:eastAsia="MS Mincho"/>
          <w:i/>
          <w:vertAlign w:val="subscript"/>
          <w:lang w:val="en-US" w:eastAsia="ja-JP"/>
        </w:rPr>
        <w:t>max</w:t>
      </w:r>
      <w:r w:rsidRPr="0099105D">
        <w:rPr>
          <w:rFonts w:eastAsia="MS Mincho"/>
          <w:i/>
          <w:lang w:val="en-US" w:eastAsia="ja-JP"/>
        </w:rPr>
        <w:t xml:space="preserve"> = 512</w:t>
      </w:r>
    </w:p>
    <w:p w:rsidR="00B62A8E" w:rsidRDefault="00B62A8E" w:rsidP="00B62A8E">
      <w:pPr>
        <w:rPr>
          <w:rFonts w:eastAsia="Batang"/>
          <w:b/>
          <w:highlight w:val="green"/>
          <w:u w:val="single"/>
        </w:rPr>
      </w:pPr>
      <w:r>
        <w:rPr>
          <w:b/>
          <w:highlight w:val="green"/>
          <w:u w:val="single"/>
        </w:rPr>
        <w:t xml:space="preserve">Clarification of the above agreement: </w:t>
      </w:r>
    </w:p>
    <w:p w:rsidR="00B62A8E" w:rsidRPr="003B4AE4" w:rsidRDefault="0099105D" w:rsidP="001A5239">
      <w:pPr>
        <w:widowControl/>
        <w:numPr>
          <w:ilvl w:val="0"/>
          <w:numId w:val="5"/>
        </w:numPr>
        <w:autoSpaceDE/>
        <w:autoSpaceDN/>
        <w:adjustRightInd/>
        <w:spacing w:after="0"/>
        <w:jc w:val="left"/>
        <w:rPr>
          <w:i/>
        </w:rPr>
      </w:pPr>
      <w:r w:rsidRPr="0099105D">
        <w:rPr>
          <w:i/>
          <w:lang w:val="en-US"/>
        </w:rPr>
        <w:t>Reuse Polar code design of PDCCH, i.e., 24-bit D-CRC with the associated interleaver.</w:t>
      </w:r>
    </w:p>
    <w:p w:rsidR="00B62A8E" w:rsidRDefault="00B62A8E" w:rsidP="00B62A8E">
      <w:pPr>
        <w:rPr>
          <w:rFonts w:eastAsia="MS Mincho"/>
          <w:b/>
          <w:highlight w:val="green"/>
          <w:u w:val="single"/>
          <w:lang w:val="en-US" w:eastAsia="ja-JP"/>
        </w:rPr>
      </w:pPr>
      <w:r>
        <w:rPr>
          <w:rFonts w:eastAsia="MS Mincho"/>
          <w:b/>
          <w:highlight w:val="green"/>
          <w:u w:val="single"/>
          <w:lang w:val="en-US" w:eastAsia="ja-JP"/>
        </w:rPr>
        <w:t>Agreement</w:t>
      </w:r>
      <w:r w:rsidR="007D5FE7">
        <w:rPr>
          <w:rFonts w:eastAsia="MS Mincho"/>
          <w:b/>
          <w:highlight w:val="green"/>
          <w:u w:val="single"/>
          <w:lang w:val="en-US" w:eastAsia="ja-JP"/>
        </w:rPr>
        <w:t xml:space="preserve"> </w:t>
      </w:r>
      <w:r w:rsidR="009C1EE1">
        <w:rPr>
          <w:rFonts w:eastAsia="MS Mincho"/>
          <w:b/>
          <w:highlight w:val="green"/>
          <w:u w:val="single"/>
          <w:lang w:val="en-US" w:eastAsia="ja-JP"/>
        </w:rPr>
        <w:t>[RAN1 #90b]</w:t>
      </w:r>
      <w:r>
        <w:rPr>
          <w:rFonts w:eastAsia="MS Mincho"/>
          <w:b/>
          <w:highlight w:val="green"/>
          <w:u w:val="single"/>
          <w:lang w:val="en-US" w:eastAsia="ja-JP"/>
        </w:rPr>
        <w:t xml:space="preserve">: </w:t>
      </w:r>
    </w:p>
    <w:p w:rsidR="00B62A8E" w:rsidRPr="003B4AE4" w:rsidRDefault="0099105D" w:rsidP="001A5239">
      <w:pPr>
        <w:widowControl/>
        <w:numPr>
          <w:ilvl w:val="0"/>
          <w:numId w:val="4"/>
        </w:numPr>
        <w:autoSpaceDE/>
        <w:autoSpaceDN/>
        <w:adjustRightInd/>
        <w:spacing w:after="0"/>
        <w:jc w:val="left"/>
        <w:rPr>
          <w:rFonts w:eastAsia="MS Mincho"/>
          <w:i/>
          <w:lang w:val="en-US" w:eastAsia="ja-JP"/>
        </w:rPr>
      </w:pPr>
      <w:r w:rsidRPr="0099105D">
        <w:rPr>
          <w:rFonts w:eastAsia="MS Mincho"/>
          <w:i/>
          <w:lang w:val="en-US" w:eastAsia="ja-JP"/>
        </w:rPr>
        <w:t>Working assumption from RAN1#89 is confirmed, that the data, including time index if carried by NR-PBCH, is transmitted explicitly</w:t>
      </w:r>
      <w:r w:rsidRPr="0099105D">
        <w:rPr>
          <w:rFonts w:eastAsia="MS Mincho"/>
          <w:i/>
          <w:lang w:val="en-US" w:eastAsia="ja-JP"/>
        </w:rPr>
        <w:tab/>
      </w:r>
    </w:p>
    <w:p w:rsidR="00867D96" w:rsidRDefault="00867D96" w:rsidP="00867D96">
      <w:pPr>
        <w:widowControl/>
        <w:autoSpaceDE/>
        <w:autoSpaceDN/>
        <w:adjustRightInd/>
        <w:spacing w:after="0"/>
        <w:ind w:left="720"/>
        <w:jc w:val="left"/>
        <w:rPr>
          <w:rFonts w:eastAsia="MS Mincho"/>
          <w:lang w:val="en-US" w:eastAsia="ja-JP"/>
        </w:rPr>
      </w:pPr>
    </w:p>
    <w:p w:rsidR="00867D96" w:rsidRDefault="00867D96" w:rsidP="00867D96">
      <w:pPr>
        <w:rPr>
          <w:b/>
          <w:u w:val="single"/>
        </w:rPr>
      </w:pPr>
      <w:r>
        <w:rPr>
          <w:b/>
          <w:u w:val="single"/>
        </w:rPr>
        <w:t xml:space="preserve">Next steps: </w:t>
      </w:r>
    </w:p>
    <w:p w:rsidR="00867D96" w:rsidRPr="003B4AE4" w:rsidRDefault="0099105D" w:rsidP="00867D96">
      <w:pPr>
        <w:rPr>
          <w:i/>
        </w:rPr>
      </w:pPr>
      <w:r w:rsidRPr="0099105D">
        <w:rPr>
          <w:i/>
        </w:rPr>
        <w:t xml:space="preserve">Study further until RAN1#91 the order of the PBCH fields, considering whether </w:t>
      </w:r>
      <w:r w:rsidRPr="0099105D">
        <w:rPr>
          <w:i/>
          <w:lang w:val="en-US"/>
        </w:rPr>
        <w:t>one or more PBCH fields that have known bit values in certain scenarios are placed in a specific order to enable potentially improved PBCH decoder performance/latency (with the CRC being calculated based on the order of the payload after this ordering)</w:t>
      </w:r>
    </w:p>
    <w:p w:rsidR="00867D96" w:rsidRPr="003B4AE4" w:rsidRDefault="0099105D" w:rsidP="001A5239">
      <w:pPr>
        <w:widowControl/>
        <w:numPr>
          <w:ilvl w:val="0"/>
          <w:numId w:val="11"/>
        </w:numPr>
        <w:autoSpaceDE/>
        <w:autoSpaceDN/>
        <w:adjustRightInd/>
        <w:spacing w:after="0"/>
        <w:jc w:val="left"/>
        <w:rPr>
          <w:i/>
        </w:rPr>
      </w:pPr>
      <w:r w:rsidRPr="0099105D">
        <w:rPr>
          <w:i/>
          <w:lang w:val="en-US"/>
        </w:rPr>
        <w:t>Examples of field(s) to be considered in particular include:</w:t>
      </w:r>
    </w:p>
    <w:p w:rsidR="00867D96" w:rsidRPr="003B4AE4" w:rsidRDefault="0099105D" w:rsidP="001A5239">
      <w:pPr>
        <w:widowControl/>
        <w:numPr>
          <w:ilvl w:val="1"/>
          <w:numId w:val="11"/>
        </w:numPr>
        <w:autoSpaceDE/>
        <w:autoSpaceDN/>
        <w:adjustRightInd/>
        <w:spacing w:after="0"/>
        <w:jc w:val="left"/>
        <w:rPr>
          <w:i/>
        </w:rPr>
      </w:pPr>
      <w:r w:rsidRPr="0099105D">
        <w:rPr>
          <w:i/>
          <w:lang w:val="en-US"/>
        </w:rPr>
        <w:t>SS block time index;</w:t>
      </w:r>
    </w:p>
    <w:p w:rsidR="00867D96" w:rsidRPr="003B4AE4" w:rsidRDefault="0099105D" w:rsidP="001A5239">
      <w:pPr>
        <w:widowControl/>
        <w:numPr>
          <w:ilvl w:val="1"/>
          <w:numId w:val="11"/>
        </w:numPr>
        <w:autoSpaceDE/>
        <w:autoSpaceDN/>
        <w:adjustRightInd/>
        <w:spacing w:after="0"/>
        <w:jc w:val="left"/>
        <w:rPr>
          <w:i/>
        </w:rPr>
      </w:pPr>
      <w:r w:rsidRPr="0099105D">
        <w:rPr>
          <w:i/>
          <w:lang w:val="en-US"/>
        </w:rPr>
        <w:t>SFN bits (e.g. for handover cases when the SFN is known a priori);</w:t>
      </w:r>
    </w:p>
    <w:p w:rsidR="00867D96" w:rsidRPr="003B4AE4" w:rsidRDefault="0099105D" w:rsidP="001A5239">
      <w:pPr>
        <w:widowControl/>
        <w:numPr>
          <w:ilvl w:val="1"/>
          <w:numId w:val="11"/>
        </w:numPr>
        <w:autoSpaceDE/>
        <w:autoSpaceDN/>
        <w:adjustRightInd/>
        <w:spacing w:after="0"/>
        <w:jc w:val="left"/>
        <w:rPr>
          <w:i/>
        </w:rPr>
      </w:pPr>
      <w:r w:rsidRPr="0099105D">
        <w:rPr>
          <w:i/>
          <w:lang w:val="en-US"/>
        </w:rPr>
        <w:t>reserved bits</w:t>
      </w:r>
    </w:p>
    <w:p w:rsidR="00867D96" w:rsidRPr="003B4AE4" w:rsidRDefault="0099105D" w:rsidP="001A5239">
      <w:pPr>
        <w:widowControl/>
        <w:numPr>
          <w:ilvl w:val="0"/>
          <w:numId w:val="11"/>
        </w:numPr>
        <w:autoSpaceDE/>
        <w:autoSpaceDN/>
        <w:adjustRightInd/>
        <w:spacing w:after="0"/>
        <w:jc w:val="left"/>
        <w:rPr>
          <w:i/>
        </w:rPr>
      </w:pPr>
      <w:r w:rsidRPr="0099105D">
        <w:rPr>
          <w:i/>
          <w:lang w:val="en-US"/>
        </w:rPr>
        <w:t xml:space="preserve">Note that backward compatibility problems in future releases should be avoided. </w:t>
      </w:r>
    </w:p>
    <w:p w:rsidR="00B62A8E" w:rsidRPr="00867D96" w:rsidRDefault="00B62A8E" w:rsidP="00B62A8E"/>
    <w:p w:rsidR="008C0889" w:rsidRDefault="003B4AE4" w:rsidP="00A433A1">
      <w:pPr>
        <w:widowControl/>
        <w:autoSpaceDE/>
        <w:autoSpaceDN/>
        <w:adjustRightInd/>
        <w:spacing w:after="0"/>
        <w:rPr>
          <w:rFonts w:eastAsia="MS Mincho"/>
          <w:lang w:val="en-US" w:eastAsia="ja-JP"/>
        </w:rPr>
      </w:pPr>
      <w:r>
        <w:rPr>
          <w:rFonts w:eastAsia="MS Mincho"/>
          <w:lang w:val="en-US" w:eastAsia="ja-JP"/>
        </w:rPr>
        <w:t>Apparently, coding performance and latency can be improved by placing some PBCH fields on some special bit positions of a polar code. To investigate this ordering, we will refer to the following</w:t>
      </w:r>
      <w:r w:rsidR="00F959EB">
        <w:rPr>
          <w:rFonts w:eastAsia="MS Mincho"/>
          <w:lang w:val="en-US" w:eastAsia="ja-JP"/>
        </w:rPr>
        <w:t>:</w:t>
      </w:r>
    </w:p>
    <w:p w:rsidR="00B927FB" w:rsidRDefault="00B927FB" w:rsidP="00B927FB">
      <w:pPr>
        <w:rPr>
          <w:rFonts w:eastAsia="MS Mincho"/>
          <w:b/>
          <w:highlight w:val="green"/>
          <w:u w:val="single"/>
          <w:lang w:val="en-US" w:eastAsia="ja-JP"/>
        </w:rPr>
      </w:pPr>
      <w:r>
        <w:rPr>
          <w:rFonts w:eastAsia="MS Mincho"/>
          <w:b/>
          <w:highlight w:val="green"/>
          <w:u w:val="single"/>
          <w:lang w:val="en-US" w:eastAsia="ja-JP"/>
        </w:rPr>
        <w:t>Agreement</w:t>
      </w:r>
      <w:r w:rsidR="007D5FE7">
        <w:rPr>
          <w:rFonts w:eastAsia="MS Mincho"/>
          <w:b/>
          <w:highlight w:val="green"/>
          <w:u w:val="single"/>
          <w:lang w:val="en-US" w:eastAsia="ja-JP"/>
        </w:rPr>
        <w:t xml:space="preserve"> </w:t>
      </w:r>
      <w:r w:rsidR="009C1EE1">
        <w:rPr>
          <w:rFonts w:eastAsia="MS Mincho"/>
          <w:b/>
          <w:highlight w:val="green"/>
          <w:u w:val="single"/>
          <w:lang w:val="en-US" w:eastAsia="ja-JP"/>
        </w:rPr>
        <w:t>[RAN1 #90b]</w:t>
      </w:r>
      <w:r>
        <w:rPr>
          <w:rFonts w:eastAsia="MS Mincho"/>
          <w:b/>
          <w:highlight w:val="green"/>
          <w:u w:val="single"/>
          <w:lang w:val="en-US" w:eastAsia="ja-JP"/>
        </w:rPr>
        <w:t xml:space="preserve">: </w:t>
      </w:r>
    </w:p>
    <w:p w:rsidR="00F959EB" w:rsidRPr="003B4AE4" w:rsidRDefault="0099105D" w:rsidP="001A5239">
      <w:pPr>
        <w:widowControl/>
        <w:numPr>
          <w:ilvl w:val="0"/>
          <w:numId w:val="6"/>
        </w:numPr>
        <w:autoSpaceDE/>
        <w:autoSpaceDN/>
        <w:adjustRightInd/>
        <w:spacing w:after="0"/>
        <w:ind w:left="1440"/>
        <w:jc w:val="left"/>
        <w:rPr>
          <w:i/>
          <w:szCs w:val="20"/>
        </w:rPr>
      </w:pPr>
      <w:r w:rsidRPr="0099105D">
        <w:rPr>
          <w:i/>
          <w:szCs w:val="20"/>
        </w:rPr>
        <w:t xml:space="preserve"> (</w:t>
      </w:r>
      <w:r w:rsidRPr="0099105D">
        <w:rPr>
          <w:i/>
          <w:szCs w:val="20"/>
          <w:highlight w:val="darkYellow"/>
        </w:rPr>
        <w:t>working assumption</w:t>
      </w:r>
      <w:r w:rsidRPr="0099105D">
        <w:rPr>
          <w:i/>
          <w:szCs w:val="20"/>
        </w:rPr>
        <w:t>) NR-PBCH has a payload size of 56 bits (including CRC)</w:t>
      </w:r>
    </w:p>
    <w:p w:rsidR="00F959EB" w:rsidRPr="003B4AE4" w:rsidRDefault="0099105D" w:rsidP="001A5239">
      <w:pPr>
        <w:widowControl/>
        <w:numPr>
          <w:ilvl w:val="0"/>
          <w:numId w:val="6"/>
        </w:numPr>
        <w:autoSpaceDE/>
        <w:autoSpaceDN/>
        <w:adjustRightInd/>
        <w:spacing w:after="0"/>
        <w:ind w:left="1440"/>
        <w:jc w:val="left"/>
        <w:rPr>
          <w:i/>
          <w:szCs w:val="20"/>
        </w:rPr>
      </w:pPr>
      <w:r w:rsidRPr="0099105D">
        <w:rPr>
          <w:i/>
          <w:szCs w:val="20"/>
        </w:rPr>
        <w:t>10-bit SFN is carried by NR-PBCH</w:t>
      </w:r>
    </w:p>
    <w:p w:rsidR="00F959EB" w:rsidRPr="003B4AE4" w:rsidRDefault="0099105D" w:rsidP="001A5239">
      <w:pPr>
        <w:widowControl/>
        <w:numPr>
          <w:ilvl w:val="0"/>
          <w:numId w:val="6"/>
        </w:numPr>
        <w:autoSpaceDE/>
        <w:autoSpaceDN/>
        <w:adjustRightInd/>
        <w:spacing w:after="0"/>
        <w:ind w:left="1440"/>
        <w:jc w:val="left"/>
        <w:rPr>
          <w:i/>
          <w:szCs w:val="20"/>
        </w:rPr>
      </w:pPr>
      <w:r w:rsidRPr="0099105D">
        <w:rPr>
          <w:i/>
          <w:szCs w:val="20"/>
        </w:rPr>
        <w:t>(</w:t>
      </w:r>
      <w:r w:rsidRPr="0099105D">
        <w:rPr>
          <w:i/>
          <w:szCs w:val="20"/>
          <w:highlight w:val="darkYellow"/>
        </w:rPr>
        <w:t>working assumption</w:t>
      </w:r>
      <w:r w:rsidRPr="0099105D">
        <w:rPr>
          <w:i/>
          <w:szCs w:val="20"/>
        </w:rPr>
        <w:t>) 4-bit PRB grid offset is carried by NR-PBCH</w:t>
      </w:r>
    </w:p>
    <w:p w:rsidR="00F959EB" w:rsidRDefault="00F959EB" w:rsidP="00A433A1">
      <w:pPr>
        <w:widowControl/>
        <w:autoSpaceDE/>
        <w:autoSpaceDN/>
        <w:adjustRightInd/>
        <w:spacing w:after="0"/>
        <w:rPr>
          <w:rFonts w:eastAsia="MS Mincho"/>
          <w:lang w:eastAsia="ja-JP"/>
        </w:rPr>
      </w:pPr>
    </w:p>
    <w:p w:rsidR="009C1EE1" w:rsidRPr="00867D96" w:rsidRDefault="009C1EE1" w:rsidP="009C1EE1">
      <w:pPr>
        <w:rPr>
          <w:rFonts w:eastAsia="MS Mincho"/>
          <w:b/>
          <w:u w:val="single"/>
          <w:lang w:eastAsia="ja-JP"/>
        </w:rPr>
      </w:pPr>
      <w:r w:rsidRPr="00867D96">
        <w:rPr>
          <w:rFonts w:eastAsia="MS Mincho"/>
          <w:b/>
          <w:highlight w:val="green"/>
          <w:u w:val="single"/>
          <w:lang w:eastAsia="ja-JP"/>
        </w:rPr>
        <w:t>Agreements[RAN1 #90]:</w:t>
      </w:r>
    </w:p>
    <w:p w:rsidR="009C1EE1" w:rsidRPr="003B4AE4" w:rsidRDefault="0099105D" w:rsidP="001A5239">
      <w:pPr>
        <w:pStyle w:val="ListParagraph"/>
        <w:widowControl/>
        <w:numPr>
          <w:ilvl w:val="0"/>
          <w:numId w:val="7"/>
        </w:numPr>
        <w:tabs>
          <w:tab w:val="left" w:pos="1440"/>
        </w:tabs>
        <w:overflowPunct w:val="0"/>
        <w:spacing w:after="180"/>
        <w:jc w:val="left"/>
        <w:rPr>
          <w:rFonts w:eastAsia="MS Mincho"/>
          <w:i/>
          <w:lang w:val="en-US" w:eastAsia="ja-JP"/>
        </w:rPr>
      </w:pPr>
      <w:r w:rsidRPr="0099105D">
        <w:rPr>
          <w:rFonts w:eastAsia="MS Mincho"/>
          <w:i/>
          <w:lang w:val="en-US"/>
        </w:rPr>
        <w:t>NR strive to support same payload size between below-6 and above-6 GHz</w:t>
      </w:r>
    </w:p>
    <w:p w:rsidR="009C1EE1" w:rsidRPr="003B4AE4" w:rsidRDefault="0099105D" w:rsidP="001A5239">
      <w:pPr>
        <w:pStyle w:val="ListParagraph"/>
        <w:widowControl/>
        <w:numPr>
          <w:ilvl w:val="0"/>
          <w:numId w:val="7"/>
        </w:numPr>
        <w:tabs>
          <w:tab w:val="left" w:pos="1440"/>
        </w:tabs>
        <w:overflowPunct w:val="0"/>
        <w:spacing w:after="180"/>
        <w:jc w:val="left"/>
        <w:rPr>
          <w:rFonts w:eastAsia="MS Mincho"/>
          <w:i/>
          <w:lang w:val="en-US"/>
        </w:rPr>
      </w:pPr>
      <w:r w:rsidRPr="0099105D">
        <w:rPr>
          <w:rFonts w:eastAsia="MS Mincho"/>
          <w:i/>
          <w:lang w:val="en-US"/>
        </w:rPr>
        <w:t>SS block time index:</w:t>
      </w:r>
    </w:p>
    <w:p w:rsidR="009C1EE1" w:rsidRPr="003B4AE4" w:rsidRDefault="0099105D" w:rsidP="001A5239">
      <w:pPr>
        <w:pStyle w:val="ListParagraph"/>
        <w:widowControl/>
        <w:numPr>
          <w:ilvl w:val="1"/>
          <w:numId w:val="7"/>
        </w:numPr>
        <w:tabs>
          <w:tab w:val="left" w:pos="1440"/>
        </w:tabs>
        <w:overflowPunct w:val="0"/>
        <w:spacing w:after="180"/>
        <w:jc w:val="left"/>
        <w:rPr>
          <w:rFonts w:eastAsia="MS Mincho"/>
          <w:i/>
          <w:lang w:val="en-US"/>
        </w:rPr>
      </w:pPr>
      <w:r w:rsidRPr="0099105D">
        <w:rPr>
          <w:rFonts w:eastAsia="MS Mincho"/>
          <w:i/>
          <w:lang w:val="en-US"/>
        </w:rPr>
        <w:t>3 bits (b5, …, b3) for SS block time index in NR-PBCH payload only in case of above 6 GHz</w:t>
      </w:r>
    </w:p>
    <w:p w:rsidR="009C1EE1" w:rsidRPr="003B4AE4" w:rsidRDefault="0099105D" w:rsidP="001A5239">
      <w:pPr>
        <w:pStyle w:val="ListParagraph"/>
        <w:widowControl/>
        <w:numPr>
          <w:ilvl w:val="1"/>
          <w:numId w:val="7"/>
        </w:numPr>
        <w:tabs>
          <w:tab w:val="left" w:pos="1440"/>
        </w:tabs>
        <w:overflowPunct w:val="0"/>
        <w:spacing w:after="180"/>
        <w:jc w:val="left"/>
        <w:rPr>
          <w:rFonts w:eastAsia="MS Mincho"/>
          <w:i/>
          <w:lang w:val="en-US"/>
        </w:rPr>
      </w:pPr>
      <w:r w:rsidRPr="0099105D">
        <w:rPr>
          <w:rFonts w:eastAsia="MS Mincho"/>
          <w:i/>
          <w:lang w:val="en-US"/>
        </w:rPr>
        <w:t>b5, …, b3 for SS block time index are not carried in NR-PBCH payload in case of below 6 GHz</w:t>
      </w:r>
    </w:p>
    <w:p w:rsidR="009C1EE1" w:rsidRPr="004A684D" w:rsidRDefault="0099105D" w:rsidP="001A5239">
      <w:pPr>
        <w:pStyle w:val="ListParagraph"/>
        <w:widowControl/>
        <w:numPr>
          <w:ilvl w:val="2"/>
          <w:numId w:val="7"/>
        </w:numPr>
        <w:tabs>
          <w:tab w:val="left" w:pos="1440"/>
        </w:tabs>
        <w:overflowPunct w:val="0"/>
        <w:spacing w:after="180"/>
        <w:jc w:val="left"/>
        <w:rPr>
          <w:rFonts w:eastAsia="MS Mincho"/>
          <w:i/>
          <w:highlight w:val="red"/>
          <w:lang w:val="en-US"/>
        </w:rPr>
      </w:pPr>
      <w:r w:rsidRPr="0099105D">
        <w:rPr>
          <w:rFonts w:eastAsia="MS Mincho"/>
          <w:i/>
          <w:highlight w:val="red"/>
          <w:lang w:val="en-US"/>
        </w:rPr>
        <w:t>3 bits in NR-PBCH payload in below 6 GHz case may be used for other purpose(s)</w:t>
      </w:r>
    </w:p>
    <w:p w:rsidR="009C1EE1" w:rsidRPr="00867D96" w:rsidRDefault="009C1EE1" w:rsidP="009C1EE1">
      <w:pPr>
        <w:rPr>
          <w:rFonts w:eastAsia="MS Mincho"/>
          <w:b/>
          <w:u w:val="single"/>
          <w:lang w:eastAsia="ja-JP"/>
        </w:rPr>
      </w:pPr>
      <w:r w:rsidRPr="00867D96">
        <w:rPr>
          <w:rFonts w:eastAsia="MS Mincho"/>
          <w:b/>
          <w:highlight w:val="green"/>
          <w:u w:val="single"/>
          <w:lang w:eastAsia="ja-JP"/>
        </w:rPr>
        <w:lastRenderedPageBreak/>
        <w:t>Agreements[RAN1 #NR AH2]:</w:t>
      </w:r>
    </w:p>
    <w:p w:rsidR="009C1EE1" w:rsidRPr="003B4AE4" w:rsidRDefault="0099105D" w:rsidP="001A5239">
      <w:pPr>
        <w:widowControl/>
        <w:numPr>
          <w:ilvl w:val="0"/>
          <w:numId w:val="8"/>
        </w:numPr>
        <w:autoSpaceDE/>
        <w:autoSpaceDN/>
        <w:adjustRightInd/>
        <w:spacing w:after="0"/>
        <w:jc w:val="left"/>
        <w:rPr>
          <w:rFonts w:eastAsia="MS Mincho"/>
          <w:i/>
          <w:lang w:eastAsia="ja-JP"/>
        </w:rPr>
      </w:pPr>
      <w:r w:rsidRPr="0099105D">
        <w:rPr>
          <w:rFonts w:eastAsia="MS Mincho"/>
          <w:i/>
          <w:highlight w:val="red"/>
          <w:lang w:eastAsia="ja-JP"/>
        </w:rPr>
        <w:t>An indication related to the synchronization information is provided to the UE</w:t>
      </w:r>
    </w:p>
    <w:p w:rsidR="009C1EE1" w:rsidRPr="003B4AE4" w:rsidRDefault="0099105D" w:rsidP="001A5239">
      <w:pPr>
        <w:widowControl/>
        <w:numPr>
          <w:ilvl w:val="1"/>
          <w:numId w:val="8"/>
        </w:numPr>
        <w:autoSpaceDE/>
        <w:autoSpaceDN/>
        <w:adjustRightInd/>
        <w:spacing w:after="0"/>
        <w:jc w:val="left"/>
        <w:rPr>
          <w:rFonts w:eastAsia="MS Mincho"/>
          <w:i/>
          <w:lang w:eastAsia="ja-JP"/>
        </w:rPr>
      </w:pPr>
      <w:r w:rsidRPr="0099105D">
        <w:rPr>
          <w:rFonts w:eastAsia="MS Mincho"/>
          <w:i/>
          <w:lang w:eastAsia="ja-JP"/>
        </w:rPr>
        <w:t>When there is the indication for a carrier, UE can utilize serving cell timing to derive the index of SS block transmitted by neighbour cell (e.g., radio frame or SFN or symbol level synchronization)</w:t>
      </w:r>
    </w:p>
    <w:p w:rsidR="009C1EE1" w:rsidRPr="003B4AE4" w:rsidRDefault="0099105D" w:rsidP="001A5239">
      <w:pPr>
        <w:widowControl/>
        <w:numPr>
          <w:ilvl w:val="1"/>
          <w:numId w:val="8"/>
        </w:numPr>
        <w:autoSpaceDE/>
        <w:autoSpaceDN/>
        <w:adjustRightInd/>
        <w:spacing w:after="0"/>
        <w:jc w:val="left"/>
        <w:rPr>
          <w:rFonts w:eastAsia="MS Mincho"/>
          <w:i/>
          <w:lang w:eastAsia="ja-JP"/>
        </w:rPr>
      </w:pPr>
      <w:r w:rsidRPr="0099105D">
        <w:rPr>
          <w:rFonts w:eastAsia="MS Mincho"/>
          <w:i/>
          <w:lang w:eastAsia="ja-JP"/>
        </w:rPr>
        <w:t>Note that it is up to RAN2 how to provide this indication</w:t>
      </w:r>
    </w:p>
    <w:p w:rsidR="009C1EE1" w:rsidRPr="003B4AE4" w:rsidRDefault="0099105D" w:rsidP="001A5239">
      <w:pPr>
        <w:widowControl/>
        <w:numPr>
          <w:ilvl w:val="1"/>
          <w:numId w:val="8"/>
        </w:numPr>
        <w:autoSpaceDE/>
        <w:autoSpaceDN/>
        <w:adjustRightInd/>
        <w:spacing w:after="0"/>
        <w:jc w:val="left"/>
        <w:rPr>
          <w:rFonts w:eastAsia="MS Mincho"/>
          <w:i/>
          <w:lang w:eastAsia="ja-JP"/>
        </w:rPr>
      </w:pPr>
      <w:r w:rsidRPr="0099105D">
        <w:rPr>
          <w:rFonts w:eastAsia="MS Mincho"/>
          <w:i/>
          <w:lang w:eastAsia="ja-JP"/>
        </w:rPr>
        <w:t>Note that it is up to RAN4 about the feasibility of synchronization and its requirement</w:t>
      </w:r>
    </w:p>
    <w:p w:rsidR="009C1EE1" w:rsidRDefault="009C1EE1" w:rsidP="00A433A1">
      <w:pPr>
        <w:widowControl/>
        <w:autoSpaceDE/>
        <w:autoSpaceDN/>
        <w:adjustRightInd/>
        <w:spacing w:after="0"/>
        <w:rPr>
          <w:rFonts w:eastAsia="MS Mincho"/>
          <w:lang w:eastAsia="ja-JP"/>
        </w:rPr>
      </w:pPr>
    </w:p>
    <w:p w:rsidR="004878B8" w:rsidRPr="00867D96" w:rsidRDefault="004878B8" w:rsidP="004878B8">
      <w:pPr>
        <w:rPr>
          <w:rFonts w:eastAsia="MS Mincho"/>
          <w:b/>
          <w:highlight w:val="green"/>
          <w:u w:val="single"/>
          <w:lang w:eastAsia="ja-JP"/>
        </w:rPr>
      </w:pPr>
      <w:r w:rsidRPr="00867D96">
        <w:rPr>
          <w:rFonts w:eastAsia="MS Mincho"/>
          <w:b/>
          <w:highlight w:val="green"/>
          <w:u w:val="single"/>
          <w:lang w:eastAsia="ja-JP"/>
        </w:rPr>
        <w:t>Agreements[RAN1 #90b]:</w:t>
      </w:r>
    </w:p>
    <w:p w:rsidR="004878B8" w:rsidRPr="003B4AE4" w:rsidRDefault="0099105D" w:rsidP="001A5239">
      <w:pPr>
        <w:widowControl/>
        <w:numPr>
          <w:ilvl w:val="0"/>
          <w:numId w:val="9"/>
        </w:numPr>
        <w:autoSpaceDE/>
        <w:autoSpaceDN/>
        <w:adjustRightInd/>
        <w:spacing w:after="0"/>
        <w:ind w:left="1440"/>
        <w:jc w:val="left"/>
        <w:rPr>
          <w:i/>
          <w:szCs w:val="20"/>
        </w:rPr>
      </w:pPr>
      <w:r w:rsidRPr="0099105D">
        <w:rPr>
          <w:i/>
          <w:szCs w:val="20"/>
        </w:rPr>
        <w:t>One-bit half frame indication is part of PBCH payload, and when CSI-RS for measurement has a periodicity of 20ms or larger, the UE assumes the network is “synchronous” for the purpose of measurement</w:t>
      </w:r>
    </w:p>
    <w:p w:rsidR="004878B8" w:rsidRPr="00BE3546" w:rsidRDefault="0099105D" w:rsidP="001A5239">
      <w:pPr>
        <w:widowControl/>
        <w:numPr>
          <w:ilvl w:val="1"/>
          <w:numId w:val="9"/>
        </w:numPr>
        <w:autoSpaceDE/>
        <w:autoSpaceDN/>
        <w:adjustRightInd/>
        <w:spacing w:after="0"/>
        <w:ind w:left="2160"/>
        <w:jc w:val="left"/>
        <w:rPr>
          <w:i/>
          <w:szCs w:val="20"/>
          <w:highlight w:val="red"/>
        </w:rPr>
      </w:pPr>
      <w:r w:rsidRPr="0099105D">
        <w:rPr>
          <w:i/>
          <w:szCs w:val="20"/>
          <w:highlight w:val="red"/>
        </w:rPr>
        <w:t>For 3GHz and below, half frame indication is further implicitly signaled as part of PBCH DMRS for max L=4</w:t>
      </w:r>
    </w:p>
    <w:p w:rsidR="004D63F9" w:rsidRPr="00867D96" w:rsidRDefault="004F285A" w:rsidP="004D63F9">
      <w:pPr>
        <w:rPr>
          <w:rFonts w:eastAsia="MS Mincho"/>
          <w:b/>
          <w:highlight w:val="green"/>
          <w:u w:val="single"/>
          <w:lang w:eastAsia="ja-JP"/>
        </w:rPr>
      </w:pPr>
      <w:r>
        <w:rPr>
          <w:rFonts w:eastAsia="MS Mincho"/>
          <w:b/>
          <w:highlight w:val="green"/>
          <w:u w:val="single"/>
          <w:lang w:eastAsia="ja-JP"/>
        </w:rPr>
        <w:t>Agreements[RAN2</w:t>
      </w:r>
      <w:r w:rsidR="004D63F9" w:rsidRPr="00867D96">
        <w:rPr>
          <w:rFonts w:eastAsia="MS Mincho"/>
          <w:b/>
          <w:highlight w:val="green"/>
          <w:u w:val="single"/>
          <w:lang w:eastAsia="ja-JP"/>
        </w:rPr>
        <w:t xml:space="preserve"> </w:t>
      </w:r>
      <w:r>
        <w:rPr>
          <w:rFonts w:eastAsia="MS Mincho"/>
          <w:b/>
          <w:highlight w:val="green"/>
          <w:u w:val="single"/>
          <w:lang w:eastAsia="ja-JP"/>
        </w:rPr>
        <w:t>99</w:t>
      </w:r>
      <w:r w:rsidR="004D63F9" w:rsidRPr="00867D96">
        <w:rPr>
          <w:rFonts w:eastAsia="MS Mincho"/>
          <w:b/>
          <w:highlight w:val="green"/>
          <w:u w:val="single"/>
          <w:lang w:eastAsia="ja-JP"/>
        </w:rPr>
        <w:t>]:</w:t>
      </w:r>
    </w:p>
    <w:p w:rsidR="001F2C4E" w:rsidRDefault="004F285A">
      <w:pPr>
        <w:widowControl/>
        <w:numPr>
          <w:ilvl w:val="0"/>
          <w:numId w:val="9"/>
        </w:numPr>
        <w:autoSpaceDE/>
        <w:autoSpaceDN/>
        <w:adjustRightInd/>
        <w:spacing w:after="0"/>
        <w:jc w:val="left"/>
        <w:rPr>
          <w:i/>
          <w:szCs w:val="20"/>
        </w:rPr>
      </w:pPr>
      <w:r>
        <w:rPr>
          <w:i/>
          <w:szCs w:val="20"/>
        </w:rPr>
        <w:t xml:space="preserve">Synchronization information (1 bit) is provided to inform that the UE can utilise serving cell timing to derive the index of SS block transmitted by neighbour cell (e.g. radio frame or SFN or symbol level synchronization). </w:t>
      </w:r>
    </w:p>
    <w:p w:rsidR="001F2C4E" w:rsidRDefault="004F285A">
      <w:pPr>
        <w:widowControl/>
        <w:numPr>
          <w:ilvl w:val="0"/>
          <w:numId w:val="9"/>
        </w:numPr>
        <w:autoSpaceDE/>
        <w:autoSpaceDN/>
        <w:adjustRightInd/>
        <w:spacing w:after="0"/>
        <w:jc w:val="left"/>
        <w:rPr>
          <w:i/>
          <w:szCs w:val="20"/>
        </w:rPr>
      </w:pPr>
      <w:r>
        <w:rPr>
          <w:i/>
          <w:szCs w:val="20"/>
        </w:rPr>
        <w:t xml:space="preserve">The synchronization information can be provided via both dedicated RRC signalling and broadcast, but not via NR MIB. </w:t>
      </w:r>
    </w:p>
    <w:p w:rsidR="003B4AE4" w:rsidRDefault="003B4AE4" w:rsidP="00A433A1">
      <w:pPr>
        <w:widowControl/>
        <w:autoSpaceDE/>
        <w:autoSpaceDN/>
        <w:adjustRightInd/>
        <w:spacing w:after="0"/>
        <w:rPr>
          <w:rFonts w:eastAsia="MS Mincho"/>
          <w:lang w:eastAsia="ja-JP"/>
        </w:rPr>
      </w:pPr>
    </w:p>
    <w:p w:rsidR="003B4AE4" w:rsidRDefault="003B4AE4" w:rsidP="00A433A1">
      <w:pPr>
        <w:widowControl/>
        <w:autoSpaceDE/>
        <w:autoSpaceDN/>
        <w:adjustRightInd/>
        <w:spacing w:after="0"/>
        <w:rPr>
          <w:rFonts w:eastAsia="MS Mincho"/>
          <w:lang w:eastAsia="ja-JP"/>
        </w:rPr>
      </w:pPr>
      <w:r>
        <w:rPr>
          <w:rFonts w:eastAsia="MS Mincho"/>
          <w:lang w:eastAsia="ja-JP"/>
        </w:rPr>
        <w:t>For a thorough</w:t>
      </w:r>
      <w:r w:rsidR="00D5587A">
        <w:rPr>
          <w:rFonts w:eastAsia="MS Mincho"/>
          <w:lang w:eastAsia="ja-JP"/>
        </w:rPr>
        <w:t xml:space="preserve"> investigat</w:t>
      </w:r>
      <w:r>
        <w:rPr>
          <w:rFonts w:eastAsia="MS Mincho"/>
          <w:lang w:eastAsia="ja-JP"/>
        </w:rPr>
        <w:t xml:space="preserve">ion </w:t>
      </w:r>
      <w:r w:rsidR="00212E3D">
        <w:rPr>
          <w:rFonts w:eastAsia="MS Mincho"/>
          <w:lang w:eastAsia="ja-JP"/>
        </w:rPr>
        <w:t xml:space="preserve">of </w:t>
      </w:r>
      <w:r>
        <w:rPr>
          <w:rFonts w:eastAsia="MS Mincho"/>
          <w:lang w:eastAsia="ja-JP"/>
        </w:rPr>
        <w:t>how to improve the coding performance</w:t>
      </w:r>
      <w:r w:rsidR="00D5587A">
        <w:rPr>
          <w:rFonts w:eastAsia="MS Mincho"/>
          <w:lang w:eastAsia="ja-JP"/>
        </w:rPr>
        <w:t xml:space="preserve"> </w:t>
      </w:r>
      <w:r w:rsidR="00212E3D">
        <w:rPr>
          <w:rFonts w:eastAsia="MS Mincho"/>
          <w:lang w:eastAsia="ja-JP"/>
        </w:rPr>
        <w:t>when</w:t>
      </w:r>
      <w:r>
        <w:rPr>
          <w:rFonts w:eastAsia="MS Mincho"/>
          <w:lang w:eastAsia="ja-JP"/>
        </w:rPr>
        <w:t xml:space="preserve"> </w:t>
      </w:r>
      <w:r w:rsidR="00D5587A">
        <w:rPr>
          <w:rFonts w:eastAsia="MS Mincho"/>
          <w:lang w:eastAsia="ja-JP"/>
        </w:rPr>
        <w:t xml:space="preserve">some </w:t>
      </w:r>
      <w:r w:rsidR="00B00E32">
        <w:rPr>
          <w:rFonts w:eastAsia="MS Mincho"/>
          <w:lang w:eastAsia="ja-JP"/>
        </w:rPr>
        <w:t xml:space="preserve">PBCH </w:t>
      </w:r>
      <w:r w:rsidR="00D5587A">
        <w:rPr>
          <w:rFonts w:eastAsia="MS Mincho"/>
          <w:lang w:eastAsia="ja-JP"/>
        </w:rPr>
        <w:t>fields may contain known bits</w:t>
      </w:r>
      <w:r w:rsidR="00B00E32">
        <w:rPr>
          <w:rFonts w:eastAsia="MS Mincho"/>
          <w:lang w:eastAsia="ja-JP"/>
        </w:rPr>
        <w:t xml:space="preserve">, </w:t>
      </w:r>
      <w:r>
        <w:rPr>
          <w:rFonts w:eastAsia="MS Mincho"/>
          <w:lang w:eastAsia="ja-JP"/>
        </w:rPr>
        <w:t xml:space="preserve">we will discuss a </w:t>
      </w:r>
      <w:r w:rsidR="00B85DFD">
        <w:rPr>
          <w:rFonts w:eastAsia="MS Mincho"/>
          <w:lang w:eastAsia="ja-JP"/>
        </w:rPr>
        <w:t xml:space="preserve">reliability-based </w:t>
      </w:r>
      <w:r w:rsidR="00B00E32">
        <w:rPr>
          <w:rFonts w:eastAsia="MS Mincho"/>
          <w:lang w:eastAsia="ja-JP"/>
        </w:rPr>
        <w:t xml:space="preserve">order of the field </w:t>
      </w:r>
      <w:r w:rsidR="00B85DFD">
        <w:rPr>
          <w:rFonts w:eastAsia="MS Mincho"/>
          <w:lang w:eastAsia="ja-JP"/>
        </w:rPr>
        <w:t xml:space="preserve">arrangement </w:t>
      </w:r>
      <w:r w:rsidR="00B00E32">
        <w:rPr>
          <w:rFonts w:eastAsia="MS Mincho"/>
          <w:lang w:eastAsia="ja-JP"/>
        </w:rPr>
        <w:t>in this contribution</w:t>
      </w:r>
      <w:r>
        <w:rPr>
          <w:rFonts w:eastAsia="MS Mincho"/>
          <w:lang w:eastAsia="ja-JP"/>
        </w:rPr>
        <w:t>.</w:t>
      </w:r>
    </w:p>
    <w:p w:rsidR="00B14141" w:rsidRPr="00F959EB" w:rsidRDefault="00B14141" w:rsidP="00A433A1">
      <w:pPr>
        <w:widowControl/>
        <w:autoSpaceDE/>
        <w:autoSpaceDN/>
        <w:adjustRightInd/>
        <w:spacing w:after="0"/>
        <w:rPr>
          <w:rFonts w:eastAsia="MS Mincho"/>
          <w:lang w:eastAsia="ja-JP"/>
        </w:rPr>
      </w:pPr>
    </w:p>
    <w:p w:rsidR="008417A2" w:rsidRDefault="0006128D" w:rsidP="00187BCF">
      <w:pPr>
        <w:pStyle w:val="Heading1"/>
      </w:pPr>
      <w:r>
        <w:rPr>
          <w:rFonts w:hint="eastAsia"/>
          <w:lang w:eastAsia="zh-CN"/>
        </w:rPr>
        <w:t>Discussion</w:t>
      </w:r>
      <w:r>
        <w:t xml:space="preserve"> </w:t>
      </w:r>
    </w:p>
    <w:p w:rsidR="001F2C4E" w:rsidRDefault="00D57139">
      <w:pPr>
        <w:pStyle w:val="Heading2"/>
        <w:rPr>
          <w:lang w:eastAsia="ja-JP"/>
        </w:rPr>
      </w:pPr>
      <w:r>
        <w:rPr>
          <w:lang w:eastAsia="ja-JP"/>
        </w:rPr>
        <w:t xml:space="preserve">Advantages </w:t>
      </w:r>
      <w:r w:rsidR="00212E3D">
        <w:rPr>
          <w:lang w:eastAsia="ja-JP"/>
        </w:rPr>
        <w:t>of p</w:t>
      </w:r>
      <w:r w:rsidR="00067866">
        <w:rPr>
          <w:lang w:eastAsia="ja-JP"/>
        </w:rPr>
        <w:t>lac</w:t>
      </w:r>
      <w:r w:rsidR="00212E3D">
        <w:rPr>
          <w:lang w:eastAsia="ja-JP"/>
        </w:rPr>
        <w:t>ing</w:t>
      </w:r>
      <w:r w:rsidR="00067866">
        <w:rPr>
          <w:lang w:eastAsia="ja-JP"/>
        </w:rPr>
        <w:t xml:space="preserve"> </w:t>
      </w:r>
      <w:r>
        <w:rPr>
          <w:lang w:eastAsia="ja-JP"/>
        </w:rPr>
        <w:t xml:space="preserve">some </w:t>
      </w:r>
      <w:r w:rsidR="003B4AE4">
        <w:rPr>
          <w:lang w:eastAsia="ja-JP"/>
        </w:rPr>
        <w:t>known b</w:t>
      </w:r>
      <w:r>
        <w:rPr>
          <w:lang w:eastAsia="ja-JP"/>
        </w:rPr>
        <w:t xml:space="preserve">its </w:t>
      </w:r>
    </w:p>
    <w:p w:rsidR="00BF1DF5" w:rsidRDefault="002C3CCC" w:rsidP="00E06F7C">
      <w:pPr>
        <w:rPr>
          <w:rFonts w:eastAsia="MS Mincho"/>
          <w:lang w:eastAsia="ja-JP"/>
        </w:rPr>
      </w:pPr>
      <w:r>
        <w:rPr>
          <w:rFonts w:eastAsia="MS Mincho"/>
          <w:lang w:eastAsia="ja-JP"/>
        </w:rPr>
        <w:t>If some information bits were known to a SC (successive-cancellation)-based polar decoder, t</w:t>
      </w:r>
      <w:r w:rsidR="007D5FE7">
        <w:rPr>
          <w:rFonts w:eastAsia="MS Mincho"/>
          <w:lang w:eastAsia="ja-JP"/>
        </w:rPr>
        <w:t xml:space="preserve">he </w:t>
      </w:r>
      <w:r>
        <w:rPr>
          <w:rFonts w:eastAsia="MS Mincho"/>
          <w:lang w:eastAsia="ja-JP"/>
        </w:rPr>
        <w:t xml:space="preserve">resultant </w:t>
      </w:r>
      <w:r w:rsidR="007D5FE7">
        <w:rPr>
          <w:rFonts w:eastAsia="MS Mincho"/>
          <w:lang w:eastAsia="ja-JP"/>
        </w:rPr>
        <w:t>coding performance could be improved</w:t>
      </w:r>
      <w:r>
        <w:rPr>
          <w:rFonts w:eastAsia="MS Mincho"/>
          <w:lang w:eastAsia="ja-JP"/>
        </w:rPr>
        <w:t xml:space="preserve"> when</w:t>
      </w:r>
      <w:r w:rsidR="00005656">
        <w:rPr>
          <w:rFonts w:eastAsia="MS Mincho"/>
          <w:lang w:eastAsia="ja-JP"/>
        </w:rPr>
        <w:t xml:space="preserve"> </w:t>
      </w:r>
      <w:r w:rsidR="00D57139">
        <w:rPr>
          <w:rFonts w:eastAsia="MS Mincho"/>
          <w:lang w:eastAsia="ja-JP"/>
        </w:rPr>
        <w:t>a</w:t>
      </w:r>
      <w:r w:rsidR="003B4AE4">
        <w:rPr>
          <w:rFonts w:eastAsia="MS Mincho"/>
          <w:lang w:eastAsia="ja-JP"/>
        </w:rPr>
        <w:t xml:space="preserve"> SC</w:t>
      </w:r>
      <w:r>
        <w:rPr>
          <w:rFonts w:eastAsia="MS Mincho"/>
          <w:lang w:eastAsia="ja-JP"/>
        </w:rPr>
        <w:t>-</w:t>
      </w:r>
      <w:r w:rsidR="003B4AE4">
        <w:rPr>
          <w:rFonts w:eastAsia="MS Mincho"/>
          <w:lang w:eastAsia="ja-JP"/>
        </w:rPr>
        <w:t>based</w:t>
      </w:r>
      <w:r w:rsidR="00D57139">
        <w:rPr>
          <w:rFonts w:eastAsia="MS Mincho"/>
          <w:lang w:eastAsia="ja-JP"/>
        </w:rPr>
        <w:t xml:space="preserve"> decoder</w:t>
      </w:r>
      <w:r w:rsidR="00005656">
        <w:rPr>
          <w:rFonts w:eastAsia="MS Mincho"/>
          <w:lang w:eastAsia="ja-JP"/>
        </w:rPr>
        <w:t xml:space="preserve"> </w:t>
      </w:r>
      <w:r w:rsidR="00D57139">
        <w:rPr>
          <w:rFonts w:eastAsia="MS Mincho"/>
          <w:lang w:eastAsia="ja-JP"/>
        </w:rPr>
        <w:t>treat</w:t>
      </w:r>
      <w:r>
        <w:rPr>
          <w:rFonts w:eastAsia="MS Mincho"/>
          <w:lang w:eastAsia="ja-JP"/>
        </w:rPr>
        <w:t>ed them</w:t>
      </w:r>
      <w:r w:rsidR="00D57139">
        <w:rPr>
          <w:rFonts w:eastAsia="MS Mincho"/>
          <w:lang w:eastAsia="ja-JP"/>
        </w:rPr>
        <w:t xml:space="preserve"> as frozen bits</w:t>
      </w:r>
      <w:r w:rsidR="002051AB">
        <w:rPr>
          <w:rFonts w:eastAsia="MS Mincho"/>
          <w:lang w:eastAsia="ja-JP"/>
        </w:rPr>
        <w:t xml:space="preserve">. </w:t>
      </w:r>
    </w:p>
    <w:p w:rsidR="00BF44F6" w:rsidRDefault="004D63F9" w:rsidP="00E06F7C">
      <w:pPr>
        <w:rPr>
          <w:rFonts w:eastAsia="MS Mincho"/>
          <w:lang w:eastAsia="ja-JP"/>
        </w:rPr>
      </w:pPr>
      <w:r>
        <w:rPr>
          <w:rFonts w:eastAsia="MS Mincho"/>
          <w:lang w:eastAsia="ja-JP"/>
        </w:rPr>
        <w:t>In</w:t>
      </w:r>
      <w:r w:rsidR="003B4AE4">
        <w:rPr>
          <w:rFonts w:eastAsia="MS Mincho"/>
          <w:lang w:eastAsia="ja-JP"/>
        </w:rPr>
        <w:t xml:space="preserve"> a polar code </w:t>
      </w:r>
      <w:r>
        <w:rPr>
          <w:rFonts w:eastAsia="MS Mincho"/>
          <w:lang w:eastAsia="ja-JP"/>
        </w:rPr>
        <w:t xml:space="preserve">design </w:t>
      </w:r>
      <w:r w:rsidR="003B4AE4">
        <w:rPr>
          <w:rFonts w:eastAsia="MS Mincho"/>
          <w:lang w:eastAsia="ja-JP"/>
        </w:rPr>
        <w:t>for</w:t>
      </w:r>
      <w:r w:rsidR="00BF1DF5">
        <w:rPr>
          <w:rFonts w:eastAsia="MS Mincho"/>
          <w:lang w:eastAsia="ja-JP"/>
        </w:rPr>
        <w:t xml:space="preserve"> NR-PBCH</w:t>
      </w:r>
      <w:r>
        <w:rPr>
          <w:rFonts w:eastAsia="MS Mincho"/>
          <w:lang w:eastAsia="ja-JP"/>
        </w:rPr>
        <w:t xml:space="preserve">, we can profit from </w:t>
      </w:r>
      <w:r w:rsidR="00067866">
        <w:rPr>
          <w:rFonts w:eastAsia="MS Mincho"/>
          <w:lang w:eastAsia="ja-JP"/>
        </w:rPr>
        <w:t>it</w:t>
      </w:r>
      <w:r w:rsidR="002C3CCC">
        <w:rPr>
          <w:rFonts w:eastAsia="MS Mincho"/>
          <w:lang w:eastAsia="ja-JP"/>
        </w:rPr>
        <w:t>, because</w:t>
      </w:r>
      <w:r w:rsidR="003B4AE4">
        <w:rPr>
          <w:rFonts w:eastAsia="MS Mincho"/>
          <w:lang w:eastAsia="ja-JP"/>
        </w:rPr>
        <w:t xml:space="preserve"> </w:t>
      </w:r>
      <w:r w:rsidR="002051AB">
        <w:rPr>
          <w:rFonts w:eastAsia="MS Mincho"/>
          <w:lang w:eastAsia="ja-JP"/>
        </w:rPr>
        <w:t xml:space="preserve">some </w:t>
      </w:r>
      <w:r w:rsidR="00BF1DF5">
        <w:rPr>
          <w:rFonts w:eastAsia="MS Mincho"/>
          <w:lang w:eastAsia="ja-JP"/>
        </w:rPr>
        <w:t xml:space="preserve">PBCH </w:t>
      </w:r>
      <w:r w:rsidR="00D57139">
        <w:rPr>
          <w:rFonts w:eastAsia="MS Mincho"/>
          <w:lang w:eastAsia="ja-JP"/>
        </w:rPr>
        <w:t>fields</w:t>
      </w:r>
      <w:r w:rsidR="00BF1DF5">
        <w:rPr>
          <w:rFonts w:eastAsia="MS Mincho"/>
          <w:lang w:eastAsia="ja-JP"/>
        </w:rPr>
        <w:t xml:space="preserve"> </w:t>
      </w:r>
      <w:r w:rsidR="002C3CCC">
        <w:rPr>
          <w:rFonts w:eastAsia="MS Mincho"/>
          <w:lang w:eastAsia="ja-JP"/>
        </w:rPr>
        <w:t>can be</w:t>
      </w:r>
      <w:r w:rsidR="00BF1DF5">
        <w:rPr>
          <w:rFonts w:eastAsia="MS Mincho"/>
          <w:lang w:eastAsia="ja-JP"/>
        </w:rPr>
        <w:t xml:space="preserve"> </w:t>
      </w:r>
      <w:r w:rsidR="002051AB">
        <w:rPr>
          <w:rFonts w:eastAsia="MS Mincho"/>
          <w:lang w:eastAsia="ja-JP"/>
        </w:rPr>
        <w:t xml:space="preserve">known </w:t>
      </w:r>
      <w:r w:rsidR="00BF1DF5">
        <w:rPr>
          <w:rFonts w:eastAsia="MS Mincho"/>
          <w:lang w:eastAsia="ja-JP"/>
        </w:rPr>
        <w:t>to a decoder</w:t>
      </w:r>
      <w:r w:rsidR="002C3CCC">
        <w:rPr>
          <w:rFonts w:eastAsia="MS Mincho"/>
          <w:lang w:eastAsia="ja-JP"/>
        </w:rPr>
        <w:t>. It motivates us</w:t>
      </w:r>
      <w:r w:rsidR="00D57139">
        <w:rPr>
          <w:rFonts w:eastAsia="MS Mincho"/>
          <w:lang w:eastAsia="ja-JP"/>
        </w:rPr>
        <w:t xml:space="preserve"> to </w:t>
      </w:r>
      <w:r w:rsidR="00067866">
        <w:rPr>
          <w:rFonts w:eastAsia="MS Mincho"/>
          <w:lang w:eastAsia="ja-JP"/>
        </w:rPr>
        <w:t xml:space="preserve">seek to </w:t>
      </w:r>
      <w:r w:rsidR="00D57139">
        <w:rPr>
          <w:rFonts w:eastAsia="MS Mincho"/>
          <w:lang w:eastAsia="ja-JP"/>
        </w:rPr>
        <w:t>place them</w:t>
      </w:r>
      <w:r w:rsidR="002C3CCC">
        <w:rPr>
          <w:rFonts w:eastAsia="MS Mincho"/>
          <w:lang w:eastAsia="ja-JP"/>
        </w:rPr>
        <w:t xml:space="preserve"> </w:t>
      </w:r>
      <w:r w:rsidR="00D57139">
        <w:rPr>
          <w:rFonts w:eastAsia="MS Mincho"/>
          <w:lang w:eastAsia="ja-JP"/>
        </w:rPr>
        <w:t xml:space="preserve">on some </w:t>
      </w:r>
      <w:r w:rsidR="002C3CCC">
        <w:rPr>
          <w:rFonts w:eastAsia="MS Mincho"/>
          <w:lang w:eastAsia="ja-JP"/>
        </w:rPr>
        <w:t xml:space="preserve">desired </w:t>
      </w:r>
      <w:r w:rsidR="00D57139">
        <w:rPr>
          <w:rFonts w:eastAsia="MS Mincho"/>
          <w:lang w:eastAsia="ja-JP"/>
        </w:rPr>
        <w:t>bit positions</w:t>
      </w:r>
      <w:r>
        <w:rPr>
          <w:rFonts w:eastAsia="MS Mincho"/>
          <w:lang w:eastAsia="ja-JP"/>
        </w:rPr>
        <w:t xml:space="preserve"> </w:t>
      </w:r>
      <w:r w:rsidR="00067866">
        <w:rPr>
          <w:rFonts w:eastAsia="MS Mincho"/>
          <w:lang w:eastAsia="ja-JP"/>
        </w:rPr>
        <w:t>with no</w:t>
      </w:r>
      <w:r w:rsidR="002C3CCC">
        <w:rPr>
          <w:rFonts w:eastAsia="MS Mincho"/>
          <w:lang w:eastAsia="ja-JP"/>
        </w:rPr>
        <w:t xml:space="preserve"> change on the</w:t>
      </w:r>
      <w:r>
        <w:rPr>
          <w:rFonts w:eastAsia="MS Mincho"/>
          <w:lang w:eastAsia="ja-JP"/>
        </w:rPr>
        <w:t xml:space="preserve"> polar code construction agreed for PDCCH</w:t>
      </w:r>
      <w:r w:rsidR="00BF1DF5">
        <w:rPr>
          <w:rFonts w:eastAsia="MS Mincho"/>
          <w:lang w:eastAsia="ja-JP"/>
        </w:rPr>
        <w:t xml:space="preserve">. </w:t>
      </w:r>
      <w:r>
        <w:rPr>
          <w:rFonts w:eastAsia="MS Mincho"/>
          <w:lang w:eastAsia="ja-JP"/>
        </w:rPr>
        <w:t xml:space="preserve">By doing that, </w:t>
      </w:r>
      <w:r w:rsidR="00BF1DF5">
        <w:rPr>
          <w:rFonts w:eastAsia="MS Mincho"/>
          <w:lang w:eastAsia="ja-JP"/>
        </w:rPr>
        <w:t xml:space="preserve">the </w:t>
      </w:r>
      <w:r>
        <w:rPr>
          <w:rFonts w:eastAsia="MS Mincho"/>
          <w:lang w:eastAsia="ja-JP"/>
        </w:rPr>
        <w:t>advantageous coding performance of</w:t>
      </w:r>
      <w:r w:rsidR="00BF1DF5">
        <w:rPr>
          <w:rFonts w:eastAsia="MS Mincho"/>
          <w:lang w:eastAsia="ja-JP"/>
        </w:rPr>
        <w:t xml:space="preserve"> NR-PBCH </w:t>
      </w:r>
      <w:r>
        <w:rPr>
          <w:rFonts w:eastAsia="MS Mincho"/>
          <w:lang w:eastAsia="ja-JP"/>
        </w:rPr>
        <w:t xml:space="preserve">would </w:t>
      </w:r>
      <w:r w:rsidR="00067866">
        <w:rPr>
          <w:rFonts w:eastAsia="MS Mincho"/>
          <w:lang w:eastAsia="ja-JP"/>
        </w:rPr>
        <w:t>impact</w:t>
      </w:r>
      <w:r w:rsidR="00762E17">
        <w:rPr>
          <w:rFonts w:eastAsia="MS Mincho"/>
          <w:lang w:eastAsia="ja-JP"/>
        </w:rPr>
        <w:t xml:space="preserve"> </w:t>
      </w:r>
      <w:r w:rsidR="00212E3D">
        <w:rPr>
          <w:rFonts w:eastAsia="MS Mincho"/>
          <w:lang w:eastAsia="ja-JP"/>
        </w:rPr>
        <w:t xml:space="preserve">the </w:t>
      </w:r>
      <w:r w:rsidR="00BF1DF5">
        <w:rPr>
          <w:rFonts w:eastAsia="MS Mincho"/>
          <w:lang w:eastAsia="ja-JP"/>
        </w:rPr>
        <w:t xml:space="preserve">entire system and </w:t>
      </w:r>
      <w:r>
        <w:rPr>
          <w:rFonts w:eastAsia="MS Mincho"/>
          <w:lang w:eastAsia="ja-JP"/>
        </w:rPr>
        <w:t xml:space="preserve">end </w:t>
      </w:r>
      <w:r w:rsidR="00BF1DF5">
        <w:rPr>
          <w:rFonts w:eastAsia="MS Mincho"/>
          <w:lang w:eastAsia="ja-JP"/>
        </w:rPr>
        <w:t xml:space="preserve">user experience. </w:t>
      </w:r>
    </w:p>
    <w:p w:rsidR="0080007F" w:rsidRPr="0097031B" w:rsidRDefault="00036B8F" w:rsidP="00E06F7C">
      <w:pPr>
        <w:rPr>
          <w:rFonts w:eastAsia="MS Mincho"/>
          <w:i/>
          <w:lang w:eastAsia="ja-JP"/>
        </w:rPr>
      </w:pPr>
      <w:r w:rsidRPr="00036B8F">
        <w:rPr>
          <w:rFonts w:eastAsia="MS Mincho"/>
          <w:b/>
          <w:i/>
          <w:lang w:eastAsia="ja-JP"/>
        </w:rPr>
        <w:t>Proposal-1</w:t>
      </w:r>
      <w:r w:rsidRPr="00036B8F">
        <w:rPr>
          <w:rFonts w:eastAsia="MS Mincho"/>
          <w:i/>
          <w:lang w:eastAsia="ja-JP"/>
        </w:rPr>
        <w:t xml:space="preserve">: It is advantageous </w:t>
      </w:r>
      <w:r w:rsidR="00784D4B">
        <w:rPr>
          <w:rFonts w:eastAsia="MS Mincho"/>
          <w:i/>
          <w:lang w:eastAsia="ja-JP"/>
        </w:rPr>
        <w:t xml:space="preserve">for NR-PBCH </w:t>
      </w:r>
      <w:r w:rsidRPr="00036B8F">
        <w:rPr>
          <w:rFonts w:eastAsia="MS Mincho"/>
          <w:i/>
          <w:lang w:eastAsia="ja-JP"/>
        </w:rPr>
        <w:t xml:space="preserve">to </w:t>
      </w:r>
      <w:r w:rsidR="00067866">
        <w:rPr>
          <w:rFonts w:eastAsia="MS Mincho"/>
          <w:i/>
          <w:lang w:eastAsia="ja-JP"/>
        </w:rPr>
        <w:t>place</w:t>
      </w:r>
      <w:r w:rsidRPr="00036B8F">
        <w:rPr>
          <w:rFonts w:eastAsia="MS Mincho"/>
          <w:i/>
          <w:lang w:eastAsia="ja-JP"/>
        </w:rPr>
        <w:t xml:space="preserve"> the</w:t>
      </w:r>
      <w:r w:rsidR="00067866">
        <w:rPr>
          <w:rFonts w:eastAsia="MS Mincho"/>
          <w:i/>
          <w:lang w:eastAsia="ja-JP"/>
        </w:rPr>
        <w:t xml:space="preserve"> </w:t>
      </w:r>
      <w:r w:rsidRPr="00036B8F">
        <w:rPr>
          <w:rFonts w:eastAsia="MS Mincho"/>
          <w:i/>
          <w:lang w:eastAsia="ja-JP"/>
        </w:rPr>
        <w:t xml:space="preserve">known bits on some desired bit positions </w:t>
      </w:r>
      <w:r w:rsidR="008F737D">
        <w:rPr>
          <w:rFonts w:eastAsia="MS Mincho"/>
          <w:i/>
          <w:lang w:eastAsia="ja-JP"/>
        </w:rPr>
        <w:t xml:space="preserve">to achieve additional </w:t>
      </w:r>
      <w:r w:rsidRPr="00036B8F">
        <w:rPr>
          <w:rFonts w:eastAsia="MS Mincho"/>
          <w:i/>
          <w:lang w:eastAsia="ja-JP"/>
        </w:rPr>
        <w:t xml:space="preserve">coding </w:t>
      </w:r>
      <w:r w:rsidR="00067866">
        <w:rPr>
          <w:rFonts w:eastAsia="MS Mincho"/>
          <w:i/>
          <w:lang w:eastAsia="ja-JP"/>
        </w:rPr>
        <w:t>gain</w:t>
      </w:r>
      <w:r w:rsidR="008335F0">
        <w:rPr>
          <w:rFonts w:eastAsia="MS Mincho"/>
          <w:i/>
          <w:lang w:eastAsia="ja-JP"/>
        </w:rPr>
        <w:t xml:space="preserve">. </w:t>
      </w:r>
    </w:p>
    <w:p w:rsidR="0097031B" w:rsidRDefault="00212E3D" w:rsidP="00E06F7C">
      <w:pPr>
        <w:rPr>
          <w:rFonts w:eastAsia="MS Mincho"/>
          <w:lang w:eastAsia="ja-JP"/>
        </w:rPr>
      </w:pPr>
      <w:r>
        <w:rPr>
          <w:rFonts w:eastAsia="MS Mincho"/>
          <w:lang w:eastAsia="ja-JP"/>
        </w:rPr>
        <w:t>N</w:t>
      </w:r>
      <w:r w:rsidR="0097031B">
        <w:rPr>
          <w:rFonts w:eastAsia="MS Mincho"/>
          <w:lang w:eastAsia="ja-JP"/>
        </w:rPr>
        <w:t xml:space="preserve">ext, we will investigate </w:t>
      </w:r>
      <w:r w:rsidR="00067866">
        <w:rPr>
          <w:rFonts w:eastAsia="MS Mincho"/>
          <w:lang w:eastAsia="ja-JP"/>
        </w:rPr>
        <w:t>which PBCH</w:t>
      </w:r>
      <w:r w:rsidR="0097031B">
        <w:rPr>
          <w:rFonts w:eastAsia="MS Mincho"/>
          <w:lang w:eastAsia="ja-JP"/>
        </w:rPr>
        <w:t xml:space="preserve"> fields can be known to a decoder</w:t>
      </w:r>
      <w:r w:rsidR="00067866">
        <w:rPr>
          <w:rFonts w:eastAsia="MS Mincho"/>
          <w:lang w:eastAsia="ja-JP"/>
        </w:rPr>
        <w:t xml:space="preserve">. We will </w:t>
      </w:r>
      <w:r w:rsidR="0097031B">
        <w:rPr>
          <w:rFonts w:eastAsia="MS Mincho"/>
          <w:lang w:eastAsia="ja-JP"/>
        </w:rPr>
        <w:t xml:space="preserve">compare different </w:t>
      </w:r>
      <w:r w:rsidR="00067866">
        <w:rPr>
          <w:rFonts w:eastAsia="MS Mincho"/>
          <w:lang w:eastAsia="ja-JP"/>
        </w:rPr>
        <w:t>placements</w:t>
      </w:r>
      <w:r w:rsidR="0097031B">
        <w:rPr>
          <w:rFonts w:eastAsia="MS Mincho"/>
          <w:lang w:eastAsia="ja-JP"/>
        </w:rPr>
        <w:t xml:space="preserve"> </w:t>
      </w:r>
      <w:r w:rsidR="00067866">
        <w:rPr>
          <w:rFonts w:eastAsia="MS Mincho"/>
          <w:lang w:eastAsia="ja-JP"/>
        </w:rPr>
        <w:t>by simulations assuming</w:t>
      </w:r>
      <w:r>
        <w:rPr>
          <w:rFonts w:eastAsia="MS Mincho"/>
          <w:lang w:eastAsia="ja-JP"/>
        </w:rPr>
        <w:t xml:space="preserve"> the values of</w:t>
      </w:r>
      <w:r w:rsidR="00067866">
        <w:rPr>
          <w:rFonts w:eastAsia="MS Mincho"/>
          <w:lang w:eastAsia="ja-JP"/>
        </w:rPr>
        <w:t xml:space="preserve"> </w:t>
      </w:r>
      <w:r>
        <w:rPr>
          <w:rFonts w:eastAsia="MS Mincho"/>
          <w:lang w:eastAsia="ja-JP"/>
        </w:rPr>
        <w:t>such fields are known or unknown to the decoder.</w:t>
      </w:r>
      <w:r w:rsidR="0097031B">
        <w:rPr>
          <w:rFonts w:eastAsia="MS Mincho"/>
          <w:lang w:eastAsia="ja-JP"/>
        </w:rPr>
        <w:t xml:space="preserve">  </w:t>
      </w:r>
    </w:p>
    <w:p w:rsidR="009B7914" w:rsidRDefault="009B7914" w:rsidP="00E06F7C">
      <w:pPr>
        <w:rPr>
          <w:rFonts w:eastAsia="MS Mincho"/>
          <w:lang w:eastAsia="ja-JP"/>
        </w:rPr>
      </w:pPr>
    </w:p>
    <w:p w:rsidR="00762E17" w:rsidRDefault="00762E17" w:rsidP="00762E17">
      <w:pPr>
        <w:pStyle w:val="Heading2"/>
        <w:rPr>
          <w:lang w:eastAsia="ja-JP"/>
        </w:rPr>
      </w:pPr>
      <w:r>
        <w:rPr>
          <w:lang w:eastAsia="ja-JP"/>
        </w:rPr>
        <w:t xml:space="preserve">PBCH </w:t>
      </w:r>
      <w:r w:rsidR="00670E4C">
        <w:rPr>
          <w:lang w:eastAsia="ja-JP"/>
        </w:rPr>
        <w:t>F</w:t>
      </w:r>
      <w:r>
        <w:rPr>
          <w:lang w:eastAsia="ja-JP"/>
        </w:rPr>
        <w:t xml:space="preserve">ields </w:t>
      </w:r>
      <w:r w:rsidR="00670E4C">
        <w:rPr>
          <w:lang w:eastAsia="ja-JP"/>
        </w:rPr>
        <w:t>C</w:t>
      </w:r>
      <w:r>
        <w:rPr>
          <w:lang w:eastAsia="ja-JP"/>
        </w:rPr>
        <w:t xml:space="preserve">ontaining </w:t>
      </w:r>
      <w:r w:rsidR="00670E4C">
        <w:rPr>
          <w:lang w:eastAsia="ja-JP"/>
        </w:rPr>
        <w:t>K</w:t>
      </w:r>
      <w:r>
        <w:rPr>
          <w:lang w:eastAsia="ja-JP"/>
        </w:rPr>
        <w:t xml:space="preserve">nown </w:t>
      </w:r>
      <w:r w:rsidR="00670E4C">
        <w:rPr>
          <w:lang w:eastAsia="ja-JP"/>
        </w:rPr>
        <w:t>B</w:t>
      </w:r>
      <w:r>
        <w:rPr>
          <w:lang w:eastAsia="ja-JP"/>
        </w:rPr>
        <w:t>its</w:t>
      </w:r>
    </w:p>
    <w:p w:rsidR="00246C4B" w:rsidRDefault="00D57139">
      <w:pPr>
        <w:jc w:val="left"/>
        <w:rPr>
          <w:lang w:eastAsia="ja-JP"/>
        </w:rPr>
      </w:pPr>
      <w:r>
        <w:rPr>
          <w:lang w:eastAsia="ja-JP"/>
        </w:rPr>
        <w:t xml:space="preserve">Whether </w:t>
      </w:r>
      <w:r w:rsidR="00067866">
        <w:rPr>
          <w:lang w:eastAsia="ja-JP"/>
        </w:rPr>
        <w:t>a</w:t>
      </w:r>
      <w:r>
        <w:rPr>
          <w:lang w:eastAsia="ja-JP"/>
        </w:rPr>
        <w:t xml:space="preserve"> </w:t>
      </w:r>
      <w:r w:rsidR="00762E17">
        <w:rPr>
          <w:lang w:eastAsia="ja-JP"/>
        </w:rPr>
        <w:t xml:space="preserve">PBCH field </w:t>
      </w:r>
      <w:r w:rsidR="0085556B">
        <w:rPr>
          <w:lang w:eastAsia="ja-JP"/>
        </w:rPr>
        <w:t xml:space="preserve">can be </w:t>
      </w:r>
      <w:r w:rsidR="00762E17">
        <w:rPr>
          <w:lang w:eastAsia="ja-JP"/>
        </w:rPr>
        <w:t xml:space="preserve">known </w:t>
      </w:r>
      <w:r>
        <w:rPr>
          <w:lang w:eastAsia="ja-JP"/>
        </w:rPr>
        <w:t>to a decoder depends on the</w:t>
      </w:r>
      <w:r w:rsidR="0085556B">
        <w:rPr>
          <w:lang w:eastAsia="ja-JP"/>
        </w:rPr>
        <w:t xml:space="preserve"> </w:t>
      </w:r>
      <w:r w:rsidR="00762E17">
        <w:rPr>
          <w:lang w:eastAsia="ja-JP"/>
        </w:rPr>
        <w:t>scenarios</w:t>
      </w:r>
      <w:r w:rsidR="00EB4696">
        <w:rPr>
          <w:lang w:eastAsia="ja-JP"/>
        </w:rPr>
        <w:t xml:space="preserve">, </w:t>
      </w:r>
      <w:r w:rsidR="00762E17">
        <w:rPr>
          <w:lang w:eastAsia="ja-JP"/>
        </w:rPr>
        <w:t xml:space="preserve">UE status, carrier frequency, </w:t>
      </w:r>
      <w:r w:rsidR="00BF44F6">
        <w:rPr>
          <w:lang w:eastAsia="ja-JP"/>
        </w:rPr>
        <w:t>synchronous</w:t>
      </w:r>
      <w:r w:rsidR="00762E17">
        <w:rPr>
          <w:lang w:eastAsia="ja-JP"/>
        </w:rPr>
        <w:t xml:space="preserve"> network </w:t>
      </w:r>
      <w:r w:rsidR="00BF44F6">
        <w:rPr>
          <w:lang w:eastAsia="ja-JP"/>
        </w:rPr>
        <w:t>of a carrier</w:t>
      </w:r>
      <w:r w:rsidR="00762E17">
        <w:rPr>
          <w:lang w:val="en-US"/>
        </w:rPr>
        <w:t>, and so on.</w:t>
      </w:r>
      <w:r w:rsidR="00BF44F6">
        <w:rPr>
          <w:lang w:val="en-US"/>
        </w:rPr>
        <w:t xml:space="preserve"> </w:t>
      </w:r>
      <w:r w:rsidR="0085556B">
        <w:rPr>
          <w:lang w:val="en-US"/>
        </w:rPr>
        <w:t xml:space="preserve"> </w:t>
      </w:r>
      <w:r w:rsidR="009237BB">
        <w:rPr>
          <w:lang w:val="en-US"/>
        </w:rPr>
        <w:t>A</w:t>
      </w:r>
      <w:r w:rsidR="004F285A">
        <w:rPr>
          <w:lang w:val="en-US"/>
        </w:rPr>
        <w:t xml:space="preserve"> list of the </w:t>
      </w:r>
      <w:r w:rsidR="009237BB">
        <w:rPr>
          <w:lang w:val="en-US"/>
        </w:rPr>
        <w:t xml:space="preserve">potential </w:t>
      </w:r>
      <w:r w:rsidR="003F16C0">
        <w:rPr>
          <w:lang w:val="en-US"/>
        </w:rPr>
        <w:t xml:space="preserve">information </w:t>
      </w:r>
      <w:r w:rsidR="009237BB">
        <w:rPr>
          <w:lang w:val="en-US"/>
        </w:rPr>
        <w:t xml:space="preserve">fields </w:t>
      </w:r>
      <w:r w:rsidR="004F285A">
        <w:rPr>
          <w:lang w:val="en-US"/>
        </w:rPr>
        <w:t>transmitted over NR-PBCH</w:t>
      </w:r>
      <w:r w:rsidR="0085556B">
        <w:rPr>
          <w:lang w:val="en-US"/>
        </w:rPr>
        <w:t xml:space="preserve"> is summarized </w:t>
      </w:r>
      <w:r w:rsidR="009237BB">
        <w:rPr>
          <w:lang w:val="en-US"/>
        </w:rPr>
        <w:t>in the appendix</w:t>
      </w:r>
      <w:r w:rsidR="00084459">
        <w:rPr>
          <w:lang w:val="en-US"/>
        </w:rPr>
        <w:t>.</w:t>
      </w:r>
      <w:r w:rsidR="00670E4C">
        <w:rPr>
          <w:lang w:val="en-US"/>
        </w:rPr>
        <w:t xml:space="preserve"> </w:t>
      </w:r>
      <w:r w:rsidR="0085556B">
        <w:rPr>
          <w:lang w:val="en-US"/>
        </w:rPr>
        <w:t>Among these information fields, we identify t</w:t>
      </w:r>
      <w:r w:rsidR="00BF44F6">
        <w:rPr>
          <w:lang w:val="en-US"/>
        </w:rPr>
        <w:t>he following field</w:t>
      </w:r>
      <w:r w:rsidR="0085556B">
        <w:rPr>
          <w:lang w:val="en-US"/>
        </w:rPr>
        <w:t>s</w:t>
      </w:r>
      <w:r w:rsidR="00BF44F6">
        <w:rPr>
          <w:lang w:val="en-US"/>
        </w:rPr>
        <w:t xml:space="preserve"> </w:t>
      </w:r>
      <w:r w:rsidR="0085556B">
        <w:rPr>
          <w:lang w:val="en-US"/>
        </w:rPr>
        <w:t xml:space="preserve">that </w:t>
      </w:r>
      <w:r w:rsidR="00BF44F6">
        <w:rPr>
          <w:lang w:val="en-US"/>
        </w:rPr>
        <w:t>may be known</w:t>
      </w:r>
      <w:r w:rsidR="004D63F9">
        <w:rPr>
          <w:lang w:val="en-US"/>
        </w:rPr>
        <w:t xml:space="preserve"> to a decoder</w:t>
      </w:r>
      <w:r w:rsidR="00BF44F6">
        <w:rPr>
          <w:lang w:val="en-US"/>
        </w:rPr>
        <w:t xml:space="preserve">: </w:t>
      </w:r>
    </w:p>
    <w:p w:rsidR="00762E17" w:rsidRPr="004878B8" w:rsidRDefault="00CD0C46" w:rsidP="00762E17">
      <w:pPr>
        <w:rPr>
          <w:u w:val="single"/>
          <w:lang w:val="en-US"/>
        </w:rPr>
      </w:pPr>
      <w:r>
        <w:rPr>
          <w:u w:val="single"/>
          <w:lang w:val="en-US"/>
        </w:rPr>
        <w:t>System Frame Number (</w:t>
      </w:r>
      <w:r w:rsidR="00762E17">
        <w:rPr>
          <w:u w:val="single"/>
          <w:lang w:val="en-US"/>
        </w:rPr>
        <w:t>SFN</w:t>
      </w:r>
      <w:r>
        <w:rPr>
          <w:u w:val="single"/>
          <w:lang w:val="en-US"/>
        </w:rPr>
        <w:t>)</w:t>
      </w:r>
    </w:p>
    <w:p w:rsidR="00762E17" w:rsidRDefault="00762E17" w:rsidP="00762E17">
      <w:pPr>
        <w:rPr>
          <w:lang w:val="en-US"/>
        </w:rPr>
      </w:pPr>
      <w:r>
        <w:rPr>
          <w:lang w:val="en-US"/>
        </w:rPr>
        <w:t xml:space="preserve">A </w:t>
      </w:r>
      <w:r w:rsidR="0085556B">
        <w:rPr>
          <w:lang w:val="en-US"/>
        </w:rPr>
        <w:t xml:space="preserve">disconnected </w:t>
      </w:r>
      <w:r>
        <w:rPr>
          <w:lang w:val="en-US"/>
        </w:rPr>
        <w:t xml:space="preserve">UE detects the 10-bit SFN during </w:t>
      </w:r>
      <w:r w:rsidR="00067866">
        <w:rPr>
          <w:lang w:val="en-US"/>
        </w:rPr>
        <w:t xml:space="preserve">an </w:t>
      </w:r>
      <w:r>
        <w:rPr>
          <w:lang w:val="en-US"/>
        </w:rPr>
        <w:t xml:space="preserve">initial access procedure. As the SFN </w:t>
      </w:r>
      <w:r w:rsidR="00067866">
        <w:rPr>
          <w:lang w:val="en-US"/>
        </w:rPr>
        <w:t>chang</w:t>
      </w:r>
      <w:r w:rsidR="00670E4C">
        <w:rPr>
          <w:lang w:val="en-US"/>
        </w:rPr>
        <w:t>ing</w:t>
      </w:r>
      <w:r w:rsidR="00067866">
        <w:rPr>
          <w:lang w:val="en-US"/>
        </w:rPr>
        <w:t xml:space="preserve"> pattern </w:t>
      </w:r>
      <w:r>
        <w:rPr>
          <w:lang w:val="en-US"/>
        </w:rPr>
        <w:t>remains the same</w:t>
      </w:r>
      <w:r w:rsidR="0085556B">
        <w:rPr>
          <w:lang w:val="en-US"/>
        </w:rPr>
        <w:t xml:space="preserve"> for one carrier</w:t>
      </w:r>
      <w:r w:rsidR="00BF44F6">
        <w:rPr>
          <w:lang w:val="en-US"/>
        </w:rPr>
        <w:t>, this</w:t>
      </w:r>
      <w:r>
        <w:rPr>
          <w:lang w:val="en-US"/>
        </w:rPr>
        <w:t xml:space="preserve"> connected UE </w:t>
      </w:r>
      <w:r w:rsidR="0085556B">
        <w:rPr>
          <w:lang w:val="en-US"/>
        </w:rPr>
        <w:t xml:space="preserve">may be able to </w:t>
      </w:r>
      <w:r>
        <w:rPr>
          <w:lang w:val="en-US"/>
        </w:rPr>
        <w:t xml:space="preserve">easily </w:t>
      </w:r>
      <w:r w:rsidR="00BF44F6">
        <w:rPr>
          <w:lang w:val="en-US"/>
        </w:rPr>
        <w:t>deduce</w:t>
      </w:r>
      <w:r>
        <w:rPr>
          <w:lang w:val="en-US"/>
        </w:rPr>
        <w:t xml:space="preserve"> the </w:t>
      </w:r>
      <w:r w:rsidR="00670E4C">
        <w:rPr>
          <w:lang w:val="en-US"/>
        </w:rPr>
        <w:t xml:space="preserve">current </w:t>
      </w:r>
      <w:r w:rsidR="0085556B">
        <w:rPr>
          <w:lang w:val="en-US"/>
        </w:rPr>
        <w:t>SFN</w:t>
      </w:r>
      <w:r>
        <w:rPr>
          <w:lang w:val="en-US"/>
        </w:rPr>
        <w:t xml:space="preserve"> from its </w:t>
      </w:r>
      <w:r w:rsidR="00670E4C">
        <w:rPr>
          <w:lang w:val="en-US"/>
        </w:rPr>
        <w:t xml:space="preserve">previously </w:t>
      </w:r>
      <w:r w:rsidR="0085556B">
        <w:rPr>
          <w:lang w:val="en-US"/>
        </w:rPr>
        <w:t xml:space="preserve">detected </w:t>
      </w:r>
      <w:r>
        <w:rPr>
          <w:lang w:val="en-US"/>
        </w:rPr>
        <w:t>SFN</w:t>
      </w:r>
      <w:r w:rsidR="0085556B">
        <w:rPr>
          <w:lang w:val="en-US"/>
        </w:rPr>
        <w:t xml:space="preserve"> but </w:t>
      </w:r>
      <w:r>
        <w:rPr>
          <w:lang w:val="en-US"/>
        </w:rPr>
        <w:t xml:space="preserve">has to decode the other </w:t>
      </w:r>
      <w:r w:rsidR="00670E4C">
        <w:rPr>
          <w:lang w:val="en-US"/>
        </w:rPr>
        <w:t xml:space="preserve">PBCH </w:t>
      </w:r>
      <w:r>
        <w:rPr>
          <w:lang w:val="en-US"/>
        </w:rPr>
        <w:t xml:space="preserve">information bits that may be changed. In this scenario, </w:t>
      </w:r>
      <w:r w:rsidR="00BF44F6">
        <w:rPr>
          <w:lang w:val="en-US"/>
        </w:rPr>
        <w:t xml:space="preserve">its </w:t>
      </w:r>
      <w:r>
        <w:rPr>
          <w:lang w:val="en-US"/>
        </w:rPr>
        <w:t xml:space="preserve">decoder </w:t>
      </w:r>
      <w:r w:rsidR="00067866">
        <w:rPr>
          <w:lang w:val="en-US"/>
        </w:rPr>
        <w:t>can</w:t>
      </w:r>
      <w:r>
        <w:rPr>
          <w:lang w:val="en-US"/>
        </w:rPr>
        <w:t xml:space="preserve"> </w:t>
      </w:r>
      <w:r w:rsidR="00BF44F6">
        <w:rPr>
          <w:lang w:val="en-US"/>
        </w:rPr>
        <w:t>treat</w:t>
      </w:r>
      <w:r>
        <w:rPr>
          <w:lang w:val="en-US"/>
        </w:rPr>
        <w:t xml:space="preserve"> the </w:t>
      </w:r>
      <w:r w:rsidR="00067866">
        <w:rPr>
          <w:lang w:val="en-US"/>
        </w:rPr>
        <w:t xml:space="preserve">deduced </w:t>
      </w:r>
      <w:r>
        <w:rPr>
          <w:lang w:val="en-US"/>
        </w:rPr>
        <w:t xml:space="preserve">SFN bits as frozen bits to improve the coding performance on the </w:t>
      </w:r>
      <w:r w:rsidR="0085556B">
        <w:rPr>
          <w:lang w:val="en-US"/>
        </w:rPr>
        <w:t>others</w:t>
      </w:r>
      <w:r>
        <w:rPr>
          <w:lang w:val="en-US"/>
        </w:rPr>
        <w:t xml:space="preserve"> bits and </w:t>
      </w:r>
      <w:r w:rsidR="0085556B">
        <w:rPr>
          <w:lang w:val="en-US"/>
        </w:rPr>
        <w:t xml:space="preserve">to </w:t>
      </w:r>
      <w:r w:rsidR="00067866">
        <w:rPr>
          <w:lang w:val="en-US"/>
        </w:rPr>
        <w:t xml:space="preserve">shorten </w:t>
      </w:r>
      <w:r w:rsidR="00BF44F6">
        <w:rPr>
          <w:lang w:val="en-US"/>
        </w:rPr>
        <w:t xml:space="preserve">the </w:t>
      </w:r>
      <w:r>
        <w:rPr>
          <w:lang w:val="en-US"/>
        </w:rPr>
        <w:t xml:space="preserve">decoding latency. </w:t>
      </w:r>
    </w:p>
    <w:p w:rsidR="00762E17" w:rsidRDefault="00762E17" w:rsidP="00762E17">
      <w:pPr>
        <w:rPr>
          <w:lang w:val="en-US"/>
        </w:rPr>
      </w:pPr>
      <w:r>
        <w:rPr>
          <w:lang w:val="en-US"/>
        </w:rPr>
        <w:lastRenderedPageBreak/>
        <w:t xml:space="preserve">It is agreed that a </w:t>
      </w:r>
      <w:r w:rsidR="0085556B">
        <w:rPr>
          <w:lang w:val="en-US"/>
        </w:rPr>
        <w:t xml:space="preserve">connected </w:t>
      </w:r>
      <w:r>
        <w:rPr>
          <w:lang w:val="en-US"/>
        </w:rPr>
        <w:t xml:space="preserve">UE is informed of a synchronous network through higher layers. During a handover </w:t>
      </w:r>
      <w:r w:rsidR="00067866">
        <w:rPr>
          <w:lang w:val="en-US"/>
        </w:rPr>
        <w:t xml:space="preserve">across </w:t>
      </w:r>
      <w:r>
        <w:rPr>
          <w:lang w:val="en-US"/>
        </w:rPr>
        <w:t xml:space="preserve">a </w:t>
      </w:r>
      <w:r w:rsidRPr="007C71CB">
        <w:rPr>
          <w:lang w:val="en-US"/>
        </w:rPr>
        <w:t xml:space="preserve">synchronous </w:t>
      </w:r>
      <w:r>
        <w:rPr>
          <w:lang w:val="en-US"/>
        </w:rPr>
        <w:t xml:space="preserve">network, </w:t>
      </w:r>
      <w:r w:rsidR="0085556B">
        <w:rPr>
          <w:lang w:val="en-US"/>
        </w:rPr>
        <w:t>this</w:t>
      </w:r>
      <w:r w:rsidR="00067866">
        <w:rPr>
          <w:lang w:val="en-US"/>
        </w:rPr>
        <w:t xml:space="preserve"> connected</w:t>
      </w:r>
      <w:r w:rsidR="0085556B">
        <w:rPr>
          <w:lang w:val="en-US"/>
        </w:rPr>
        <w:t xml:space="preserve"> </w:t>
      </w:r>
      <w:r>
        <w:rPr>
          <w:lang w:val="en-US"/>
        </w:rPr>
        <w:t xml:space="preserve">UE </w:t>
      </w:r>
      <w:r w:rsidRPr="003C3B6B">
        <w:rPr>
          <w:lang w:val="en-US"/>
        </w:rPr>
        <w:t xml:space="preserve">may be able to </w:t>
      </w:r>
      <w:r w:rsidR="0085556B">
        <w:rPr>
          <w:lang w:val="en-US"/>
        </w:rPr>
        <w:t xml:space="preserve">deduce </w:t>
      </w:r>
      <w:r>
        <w:rPr>
          <w:lang w:val="en-US"/>
        </w:rPr>
        <w:t>the</w:t>
      </w:r>
      <w:r w:rsidR="00670E4C">
        <w:rPr>
          <w:lang w:val="en-US"/>
        </w:rPr>
        <w:t xml:space="preserve"> current</w:t>
      </w:r>
      <w:r>
        <w:rPr>
          <w:lang w:val="en-US"/>
        </w:rPr>
        <w:t xml:space="preserve"> SFN bits of its neighbor cell</w:t>
      </w:r>
      <w:r w:rsidR="00067866">
        <w:rPr>
          <w:lang w:val="en-US"/>
        </w:rPr>
        <w:t xml:space="preserve"> from that of its serving cell</w:t>
      </w:r>
      <w:r>
        <w:rPr>
          <w:lang w:val="en-US"/>
        </w:rPr>
        <w:t xml:space="preserve">. </w:t>
      </w:r>
      <w:r w:rsidR="00BF44F6">
        <w:rPr>
          <w:lang w:val="en-US"/>
        </w:rPr>
        <w:t xml:space="preserve">In this scenario, its decoder </w:t>
      </w:r>
      <w:r w:rsidR="00067866">
        <w:rPr>
          <w:lang w:val="en-US"/>
        </w:rPr>
        <w:t>can</w:t>
      </w:r>
      <w:r w:rsidR="00BF44F6">
        <w:rPr>
          <w:lang w:val="en-US"/>
        </w:rPr>
        <w:t xml:space="preserve"> treat the </w:t>
      </w:r>
      <w:r w:rsidR="00067866">
        <w:rPr>
          <w:lang w:val="en-US"/>
        </w:rPr>
        <w:t xml:space="preserve">deduced </w:t>
      </w:r>
      <w:r w:rsidR="00BF44F6">
        <w:rPr>
          <w:lang w:val="en-US"/>
        </w:rPr>
        <w:t xml:space="preserve">SFN bits as frozen bits to improve the coding performance on the rest bits and </w:t>
      </w:r>
      <w:r w:rsidR="00067866">
        <w:rPr>
          <w:lang w:val="en-US"/>
        </w:rPr>
        <w:t xml:space="preserve">to shorten </w:t>
      </w:r>
      <w:r w:rsidR="00BF44F6">
        <w:rPr>
          <w:lang w:val="en-US"/>
        </w:rPr>
        <w:t xml:space="preserve">the decoding latency too. </w:t>
      </w:r>
    </w:p>
    <w:p w:rsidR="00762E17" w:rsidRPr="004878B8" w:rsidRDefault="00762E17" w:rsidP="00762E17">
      <w:pPr>
        <w:rPr>
          <w:u w:val="single"/>
          <w:lang w:val="en-US"/>
        </w:rPr>
      </w:pPr>
      <w:r w:rsidRPr="004878B8">
        <w:rPr>
          <w:u w:val="single"/>
          <w:lang w:val="en-US"/>
        </w:rPr>
        <w:t>SS block time index</w:t>
      </w:r>
      <w:r>
        <w:rPr>
          <w:u w:val="single"/>
          <w:lang w:val="en-US"/>
        </w:rPr>
        <w:t xml:space="preserve"> (SSBI)</w:t>
      </w:r>
    </w:p>
    <w:p w:rsidR="00762E17" w:rsidRDefault="00762E17" w:rsidP="00762E17">
      <w:pPr>
        <w:rPr>
          <w:lang w:val="en-US"/>
        </w:rPr>
      </w:pPr>
      <w:r>
        <w:rPr>
          <w:lang w:val="en-US"/>
        </w:rPr>
        <w:t xml:space="preserve">The </w:t>
      </w:r>
      <w:r w:rsidR="00067866">
        <w:rPr>
          <w:lang w:val="en-US"/>
        </w:rPr>
        <w:t xml:space="preserve">existence </w:t>
      </w:r>
      <w:r>
        <w:rPr>
          <w:lang w:val="en-US"/>
        </w:rPr>
        <w:t xml:space="preserve">of the 3-bit SSBI depends on </w:t>
      </w:r>
      <w:r w:rsidR="00067866">
        <w:rPr>
          <w:lang w:val="en-US"/>
        </w:rPr>
        <w:t xml:space="preserve">the </w:t>
      </w:r>
      <w:r w:rsidR="00D57139">
        <w:rPr>
          <w:lang w:val="en-US"/>
        </w:rPr>
        <w:t>carrier</w:t>
      </w:r>
      <w:r w:rsidR="00BF44F6">
        <w:rPr>
          <w:lang w:val="en-US"/>
        </w:rPr>
        <w:t xml:space="preserve"> frequency: </w:t>
      </w:r>
      <w:r>
        <w:rPr>
          <w:lang w:val="en-US"/>
        </w:rPr>
        <w:t xml:space="preserve"> </w:t>
      </w:r>
    </w:p>
    <w:p w:rsidR="00762E17" w:rsidRDefault="00762E17" w:rsidP="00762E17">
      <w:pPr>
        <w:rPr>
          <w:lang w:val="en-US"/>
        </w:rPr>
      </w:pPr>
      <w:r>
        <w:rPr>
          <w:lang w:val="en-US"/>
        </w:rPr>
        <w:t xml:space="preserve">In case of above 6GHz, it is </w:t>
      </w:r>
      <w:r w:rsidR="00067866">
        <w:rPr>
          <w:lang w:val="en-US"/>
        </w:rPr>
        <w:t>an extension</w:t>
      </w:r>
      <w:r w:rsidR="003C087F">
        <w:rPr>
          <w:lang w:val="en-US"/>
        </w:rPr>
        <w:t xml:space="preserve"> of the</w:t>
      </w:r>
      <w:r w:rsidR="00067866">
        <w:rPr>
          <w:lang w:val="en-US"/>
        </w:rPr>
        <w:t xml:space="preserve"> 10-bit</w:t>
      </w:r>
      <w:r w:rsidRPr="004878B8">
        <w:rPr>
          <w:lang w:val="en-US"/>
        </w:rPr>
        <w:t xml:space="preserve"> SFN</w:t>
      </w:r>
      <w:r w:rsidR="00067866">
        <w:rPr>
          <w:lang w:val="en-US"/>
        </w:rPr>
        <w:t xml:space="preserve"> so that a</w:t>
      </w:r>
      <w:r>
        <w:rPr>
          <w:lang w:val="en-US"/>
        </w:rPr>
        <w:t xml:space="preserve"> connected UE can </w:t>
      </w:r>
      <w:r w:rsidR="00BF44F6">
        <w:rPr>
          <w:lang w:val="en-US"/>
        </w:rPr>
        <w:t>derive</w:t>
      </w:r>
      <w:r>
        <w:rPr>
          <w:lang w:val="en-US"/>
        </w:rPr>
        <w:t xml:space="preserve"> the </w:t>
      </w:r>
      <w:r w:rsidR="00067866">
        <w:rPr>
          <w:lang w:val="en-US"/>
        </w:rPr>
        <w:t>SSBI</w:t>
      </w:r>
      <w:r>
        <w:rPr>
          <w:lang w:val="en-US"/>
        </w:rPr>
        <w:t xml:space="preserve"> </w:t>
      </w:r>
      <w:r w:rsidR="00BF44F6">
        <w:rPr>
          <w:lang w:val="en-US"/>
        </w:rPr>
        <w:t xml:space="preserve">from its </w:t>
      </w:r>
      <w:r w:rsidR="00670E4C">
        <w:rPr>
          <w:lang w:val="en-US"/>
        </w:rPr>
        <w:t xml:space="preserve">previously </w:t>
      </w:r>
      <w:r w:rsidR="003C087F">
        <w:rPr>
          <w:lang w:val="en-US"/>
        </w:rPr>
        <w:t xml:space="preserve">detected </w:t>
      </w:r>
      <w:r w:rsidR="00067866">
        <w:rPr>
          <w:lang w:val="en-US"/>
        </w:rPr>
        <w:t xml:space="preserve">SSBI </w:t>
      </w:r>
      <w:r>
        <w:rPr>
          <w:lang w:val="en-US"/>
        </w:rPr>
        <w:t xml:space="preserve">and </w:t>
      </w:r>
      <w:r w:rsidR="00670E4C">
        <w:rPr>
          <w:lang w:val="en-US"/>
        </w:rPr>
        <w:t xml:space="preserve">derive </w:t>
      </w:r>
      <w:r w:rsidR="00067866">
        <w:rPr>
          <w:lang w:val="en-US"/>
        </w:rPr>
        <w:t>the SSBI of neighbor cell from that of its serving cell during a</w:t>
      </w:r>
      <w:r>
        <w:rPr>
          <w:lang w:val="en-US"/>
        </w:rPr>
        <w:t xml:space="preserve"> handover </w:t>
      </w:r>
      <w:r w:rsidR="00067866">
        <w:rPr>
          <w:lang w:val="en-US"/>
        </w:rPr>
        <w:t>across</w:t>
      </w:r>
      <w:r>
        <w:rPr>
          <w:lang w:val="en-US"/>
        </w:rPr>
        <w:t xml:space="preserve"> a synchronous network. </w:t>
      </w:r>
    </w:p>
    <w:p w:rsidR="00762E17" w:rsidRDefault="00762E17" w:rsidP="00762E17">
      <w:pPr>
        <w:rPr>
          <w:lang w:val="en-US"/>
        </w:rPr>
      </w:pPr>
      <w:r>
        <w:rPr>
          <w:lang w:val="en-US"/>
        </w:rPr>
        <w:t>In case of sub-6GHz, it “may be used for other purpose”</w:t>
      </w:r>
      <w:r w:rsidR="003C087F">
        <w:rPr>
          <w:lang w:val="en-US"/>
        </w:rPr>
        <w:t xml:space="preserve"> in the agreements. </w:t>
      </w:r>
    </w:p>
    <w:p w:rsidR="00762E17" w:rsidRPr="004878B8" w:rsidRDefault="00762E17" w:rsidP="00762E17">
      <w:pPr>
        <w:rPr>
          <w:u w:val="single"/>
          <w:lang w:val="en-US"/>
        </w:rPr>
      </w:pPr>
      <w:r w:rsidRPr="004878B8">
        <w:rPr>
          <w:u w:val="single"/>
          <w:lang w:val="en-US"/>
        </w:rPr>
        <w:t>Half radio frame indicator</w:t>
      </w:r>
    </w:p>
    <w:p w:rsidR="00762E17" w:rsidRDefault="0094429C" w:rsidP="00762E17">
      <w:pPr>
        <w:rPr>
          <w:szCs w:val="20"/>
        </w:rPr>
      </w:pPr>
      <w:r>
        <w:rPr>
          <w:lang w:val="en-US"/>
        </w:rPr>
        <w:t xml:space="preserve">In case of 3GHz and below, </w:t>
      </w:r>
      <w:r w:rsidR="00762E17">
        <w:rPr>
          <w:lang w:val="en-US"/>
        </w:rPr>
        <w:t>this one-bit indicator is carried by PBCH DMRS</w:t>
      </w:r>
      <w:r w:rsidR="00670E4C">
        <w:rPr>
          <w:lang w:val="en-US"/>
        </w:rPr>
        <w:t xml:space="preserve"> pattern</w:t>
      </w:r>
      <w:r>
        <w:rPr>
          <w:lang w:val="en-US"/>
        </w:rPr>
        <w:t xml:space="preserve">. </w:t>
      </w:r>
      <w:r>
        <w:rPr>
          <w:szCs w:val="20"/>
        </w:rPr>
        <w:t>As a result, it</w:t>
      </w:r>
      <w:r w:rsidR="00670E4C">
        <w:rPr>
          <w:szCs w:val="20"/>
        </w:rPr>
        <w:t xml:space="preserve"> would</w:t>
      </w:r>
      <w:r>
        <w:rPr>
          <w:szCs w:val="20"/>
        </w:rPr>
        <w:t xml:space="preserve"> become </w:t>
      </w:r>
      <w:r w:rsidR="00762E17">
        <w:rPr>
          <w:szCs w:val="20"/>
        </w:rPr>
        <w:t xml:space="preserve">a known </w:t>
      </w:r>
      <w:r w:rsidR="00670E4C">
        <w:rPr>
          <w:szCs w:val="20"/>
        </w:rPr>
        <w:t xml:space="preserve">bit </w:t>
      </w:r>
      <w:r w:rsidR="00762E17">
        <w:rPr>
          <w:szCs w:val="20"/>
        </w:rPr>
        <w:t xml:space="preserve">to the decoder after PBCH DMRS </w:t>
      </w:r>
      <w:r w:rsidR="00670E4C">
        <w:rPr>
          <w:szCs w:val="20"/>
        </w:rPr>
        <w:t xml:space="preserve">pattern was detected </w:t>
      </w:r>
      <w:r w:rsidR="00762E17">
        <w:rPr>
          <w:szCs w:val="20"/>
        </w:rPr>
        <w:t>in the initial access procedure.</w:t>
      </w:r>
    </w:p>
    <w:p w:rsidR="004E5EFD" w:rsidRPr="004E5EFD" w:rsidRDefault="00036B8F" w:rsidP="00762E17">
      <w:pPr>
        <w:rPr>
          <w:i/>
          <w:lang w:val="en-US"/>
        </w:rPr>
      </w:pPr>
      <w:r w:rsidRPr="00036B8F">
        <w:rPr>
          <w:b/>
          <w:i/>
          <w:szCs w:val="20"/>
        </w:rPr>
        <w:t>Observation-1</w:t>
      </w:r>
      <w:r w:rsidRPr="00036B8F">
        <w:rPr>
          <w:i/>
          <w:szCs w:val="20"/>
        </w:rPr>
        <w:t xml:space="preserve">: Up to 14-bit timing information can be known to a decoder. Among them, the knowledge of 3-bit SSBI and 1-bit Half-radio-frame-indicator depends on carrier frequency.  </w:t>
      </w:r>
    </w:p>
    <w:p w:rsidR="00D81639" w:rsidRDefault="00D81639">
      <w:pPr>
        <w:rPr>
          <w:lang w:val="en-US"/>
        </w:rPr>
      </w:pPr>
    </w:p>
    <w:p w:rsidR="00246C4B" w:rsidRDefault="00F42AC6">
      <w:pPr>
        <w:pStyle w:val="Heading2"/>
        <w:rPr>
          <w:lang w:val="en-US"/>
        </w:rPr>
      </w:pPr>
      <w:r w:rsidRPr="00C243F4">
        <w:rPr>
          <w:lang w:eastAsia="ja-JP"/>
        </w:rPr>
        <w:t>Different Placement</w:t>
      </w:r>
      <w:r w:rsidR="00B24F48">
        <w:rPr>
          <w:lang w:eastAsia="ja-JP"/>
        </w:rPr>
        <w:t xml:space="preserve"> Schemes</w:t>
      </w:r>
      <w:r w:rsidR="00AF583F">
        <w:rPr>
          <w:lang w:eastAsia="ja-JP"/>
        </w:rPr>
        <w:t xml:space="preserve"> of Known Bits</w:t>
      </w:r>
    </w:p>
    <w:p w:rsidR="00246C4B" w:rsidRDefault="00C839D0">
      <w:pPr>
        <w:rPr>
          <w:lang w:val="en-US"/>
        </w:rPr>
      </w:pPr>
      <w:r>
        <w:rPr>
          <w:lang w:val="en-US"/>
        </w:rPr>
        <w:t>According</w:t>
      </w:r>
      <w:r w:rsidR="00A7219B">
        <w:rPr>
          <w:lang w:val="en-US"/>
        </w:rPr>
        <w:t xml:space="preserve"> to the agreement</w:t>
      </w:r>
      <w:r>
        <w:rPr>
          <w:lang w:val="en-US"/>
        </w:rPr>
        <w:t xml:space="preserve"> </w:t>
      </w:r>
      <w:r w:rsidR="003E2F0E">
        <w:rPr>
          <w:lang w:val="en-US"/>
        </w:rPr>
        <w:t>that PBCH</w:t>
      </w:r>
      <w:r w:rsidR="003E2F0E" w:rsidRPr="00036B8F">
        <w:rPr>
          <w:lang w:val="en-US"/>
        </w:rPr>
        <w:t xml:space="preserve"> </w:t>
      </w:r>
      <w:r w:rsidR="00036B8F" w:rsidRPr="00036B8F">
        <w:rPr>
          <w:lang w:val="en-US"/>
        </w:rPr>
        <w:t xml:space="preserve">Polar code design </w:t>
      </w:r>
      <w:r w:rsidR="003E2F0E">
        <w:rPr>
          <w:lang w:val="en-US"/>
        </w:rPr>
        <w:t>reuses of the code construction of</w:t>
      </w:r>
      <w:r w:rsidR="00036B8F" w:rsidRPr="00036B8F">
        <w:rPr>
          <w:lang w:val="en-US"/>
        </w:rPr>
        <w:t xml:space="preserve"> PDCCH</w:t>
      </w:r>
      <w:r>
        <w:rPr>
          <w:lang w:val="en-US"/>
        </w:rPr>
        <w:t xml:space="preserve">, the bit positions of the 24-bit CRC are fixed for the total 56-bit CRC-concatenated NR-PBCH payload. Only the bit positions of the </w:t>
      </w:r>
      <w:r w:rsidR="009E1A4B">
        <w:rPr>
          <w:lang w:val="en-US"/>
        </w:rPr>
        <w:t>MIB</w:t>
      </w:r>
      <w:r>
        <w:rPr>
          <w:lang w:val="en-US"/>
        </w:rPr>
        <w:t xml:space="preserve"> bits can be arranged by an order adjustment of the 32 information bits prior to 24-bit CRC concatenation.  </w:t>
      </w:r>
    </w:p>
    <w:p w:rsidR="00246C4B" w:rsidRDefault="00036B8F">
      <w:pPr>
        <w:rPr>
          <w:i/>
          <w:lang w:val="en-US"/>
        </w:rPr>
      </w:pPr>
      <w:r w:rsidRPr="00036B8F">
        <w:rPr>
          <w:b/>
          <w:i/>
          <w:lang w:val="en-US"/>
        </w:rPr>
        <w:t>Observation-</w:t>
      </w:r>
      <w:r w:rsidR="004E5EFD">
        <w:rPr>
          <w:b/>
          <w:i/>
          <w:lang w:val="en-US"/>
        </w:rPr>
        <w:t>2</w:t>
      </w:r>
      <w:r w:rsidRPr="00036B8F">
        <w:rPr>
          <w:i/>
          <w:lang w:val="en-US"/>
        </w:rPr>
        <w:t xml:space="preserve">: The bit positions of the 24-bit </w:t>
      </w:r>
      <w:r w:rsidR="00784D4B">
        <w:rPr>
          <w:i/>
          <w:lang w:val="en-US"/>
        </w:rPr>
        <w:t xml:space="preserve">distributed </w:t>
      </w:r>
      <w:r w:rsidRPr="00036B8F">
        <w:rPr>
          <w:i/>
          <w:lang w:val="en-US"/>
        </w:rPr>
        <w:t xml:space="preserve">CRC are fixed for NR-PBCH payload; </w:t>
      </w:r>
      <w:r w:rsidR="006C48DB">
        <w:rPr>
          <w:i/>
          <w:lang w:val="en-US"/>
        </w:rPr>
        <w:t>but</w:t>
      </w:r>
      <w:r w:rsidRPr="00036B8F">
        <w:rPr>
          <w:i/>
          <w:lang w:val="en-US"/>
        </w:rPr>
        <w:t xml:space="preserve"> </w:t>
      </w:r>
      <w:r w:rsidR="006C48DB" w:rsidRPr="00CD0C46">
        <w:rPr>
          <w:i/>
          <w:lang w:val="en-US"/>
        </w:rPr>
        <w:t xml:space="preserve">the bit positions of </w:t>
      </w:r>
      <w:r w:rsidR="009E1A4B">
        <w:rPr>
          <w:i/>
          <w:lang w:val="en-US"/>
        </w:rPr>
        <w:t>MIB</w:t>
      </w:r>
      <w:r w:rsidRPr="00036B8F">
        <w:rPr>
          <w:i/>
          <w:lang w:val="en-US"/>
        </w:rPr>
        <w:t xml:space="preserve"> bits can be arranged. </w:t>
      </w:r>
    </w:p>
    <w:p w:rsidR="00246C4B" w:rsidRDefault="004E5EFD">
      <w:pPr>
        <w:rPr>
          <w:lang w:val="en-US"/>
        </w:rPr>
      </w:pPr>
      <w:r>
        <w:rPr>
          <w:lang w:val="en-US"/>
        </w:rPr>
        <w:t>S</w:t>
      </w:r>
      <w:r w:rsidR="006C48DB">
        <w:rPr>
          <w:lang w:val="en-US"/>
        </w:rPr>
        <w:t xml:space="preserve">everal criteria to place the known bits </w:t>
      </w:r>
      <w:r w:rsidR="00F93978">
        <w:rPr>
          <w:lang w:val="en-US"/>
        </w:rPr>
        <w:t xml:space="preserve">have been </w:t>
      </w:r>
      <w:r w:rsidR="006C48DB">
        <w:rPr>
          <w:lang w:val="en-US"/>
        </w:rPr>
        <w:t xml:space="preserve">presented in the previous papers </w:t>
      </w:r>
      <w:r w:rsidR="00036B8F">
        <w:rPr>
          <w:lang w:val="en-US"/>
        </w:rPr>
        <w:fldChar w:fldCharType="begin"/>
      </w:r>
      <w:r w:rsidR="004F65AA">
        <w:rPr>
          <w:lang w:val="en-US"/>
        </w:rPr>
        <w:instrText xml:space="preserve"> REF _Ref497815800 \r \h </w:instrText>
      </w:r>
      <w:r w:rsidR="00036B8F">
        <w:rPr>
          <w:lang w:val="en-US"/>
        </w:rPr>
      </w:r>
      <w:r w:rsidR="00036B8F">
        <w:rPr>
          <w:lang w:val="en-US"/>
        </w:rPr>
        <w:fldChar w:fldCharType="separate"/>
      </w:r>
      <w:r w:rsidR="00191D21">
        <w:rPr>
          <w:lang w:val="en-US"/>
        </w:rPr>
        <w:t>[6]</w:t>
      </w:r>
      <w:r w:rsidR="00036B8F">
        <w:rPr>
          <w:lang w:val="en-US"/>
        </w:rPr>
        <w:fldChar w:fldCharType="end"/>
      </w:r>
      <w:r w:rsidR="006C48DB">
        <w:rPr>
          <w:lang w:val="en-US"/>
        </w:rPr>
        <w:t xml:space="preserve"> and </w:t>
      </w:r>
      <w:r w:rsidR="00036B8F">
        <w:rPr>
          <w:lang w:val="en-US"/>
        </w:rPr>
        <w:fldChar w:fldCharType="begin"/>
      </w:r>
      <w:r w:rsidR="004F65AA">
        <w:rPr>
          <w:lang w:val="en-US"/>
        </w:rPr>
        <w:instrText xml:space="preserve"> REF _Ref497815808 \r \h </w:instrText>
      </w:r>
      <w:r w:rsidR="00036B8F">
        <w:rPr>
          <w:lang w:val="en-US"/>
        </w:rPr>
      </w:r>
      <w:r w:rsidR="00036B8F">
        <w:rPr>
          <w:lang w:val="en-US"/>
        </w:rPr>
        <w:fldChar w:fldCharType="separate"/>
      </w:r>
      <w:r w:rsidR="00191D21">
        <w:rPr>
          <w:lang w:val="en-US"/>
        </w:rPr>
        <w:t>[7]</w:t>
      </w:r>
      <w:r w:rsidR="00036B8F">
        <w:rPr>
          <w:lang w:val="en-US"/>
        </w:rPr>
        <w:fldChar w:fldCharType="end"/>
      </w:r>
      <w:r w:rsidR="006C48DB">
        <w:rPr>
          <w:lang w:val="en-US"/>
        </w:rPr>
        <w:t xml:space="preserve">: </w:t>
      </w:r>
    </w:p>
    <w:p w:rsidR="00246C4B" w:rsidRDefault="006C48DB">
      <w:pPr>
        <w:pStyle w:val="ListParagraph"/>
        <w:numPr>
          <w:ilvl w:val="0"/>
          <w:numId w:val="4"/>
        </w:numPr>
        <w:rPr>
          <w:lang w:val="en-US"/>
        </w:rPr>
      </w:pPr>
      <w:r>
        <w:rPr>
          <w:lang w:val="en-US"/>
        </w:rPr>
        <w:t xml:space="preserve">Reliability-based one: to put the known bits </w:t>
      </w:r>
      <w:r w:rsidR="00813F0C">
        <w:rPr>
          <w:lang w:val="en-US"/>
        </w:rPr>
        <w:t xml:space="preserve">based </w:t>
      </w:r>
      <w:r>
        <w:rPr>
          <w:lang w:val="en-US"/>
        </w:rPr>
        <w:t xml:space="preserve">on the </w:t>
      </w:r>
      <w:r w:rsidR="00813F0C">
        <w:rPr>
          <w:lang w:val="en-US"/>
        </w:rPr>
        <w:t>reliability</w:t>
      </w:r>
      <w:r>
        <w:rPr>
          <w:lang w:val="en-US"/>
        </w:rPr>
        <w:t xml:space="preserve">. </w:t>
      </w:r>
    </w:p>
    <w:p w:rsidR="00246C4B" w:rsidRDefault="006C48DB">
      <w:pPr>
        <w:pStyle w:val="ListParagraph"/>
        <w:numPr>
          <w:ilvl w:val="0"/>
          <w:numId w:val="4"/>
        </w:numPr>
        <w:rPr>
          <w:lang w:val="en-US"/>
        </w:rPr>
      </w:pPr>
      <w:r>
        <w:rPr>
          <w:lang w:val="en-US"/>
        </w:rPr>
        <w:t>Natural-order-based one: to put the known bits on the beginning ones.</w:t>
      </w:r>
      <w:r w:rsidRPr="00CD0C46">
        <w:rPr>
          <w:lang w:val="en-US"/>
        </w:rPr>
        <w:t xml:space="preserve">  </w:t>
      </w:r>
      <w:r w:rsidR="006D56E6" w:rsidRPr="00CD0C46">
        <w:rPr>
          <w:lang w:val="en-US"/>
        </w:rPr>
        <w:t xml:space="preserve"> </w:t>
      </w:r>
    </w:p>
    <w:p w:rsidR="00246C4B" w:rsidRDefault="004E5EFD">
      <w:pPr>
        <w:rPr>
          <w:lang w:val="en-US"/>
        </w:rPr>
      </w:pPr>
      <w:r>
        <w:rPr>
          <w:lang w:val="en-US"/>
        </w:rPr>
        <w:t xml:space="preserve">Different placement schemes should be simulated </w:t>
      </w:r>
      <w:r w:rsidR="00FE2614">
        <w:rPr>
          <w:lang w:val="en-US"/>
        </w:rPr>
        <w:t>and compared</w:t>
      </w:r>
      <w:r w:rsidR="00212E3D">
        <w:rPr>
          <w:lang w:val="en-US"/>
        </w:rPr>
        <w:t xml:space="preserve"> </w:t>
      </w:r>
      <w:r w:rsidR="00FE2614">
        <w:rPr>
          <w:lang w:val="en-US"/>
        </w:rPr>
        <w:t xml:space="preserve">in </w:t>
      </w:r>
      <w:r w:rsidR="00212E3D">
        <w:rPr>
          <w:lang w:val="en-US"/>
        </w:rPr>
        <w:t xml:space="preserve">the </w:t>
      </w:r>
      <w:r>
        <w:rPr>
          <w:lang w:val="en-US"/>
        </w:rPr>
        <w:t>two cases</w:t>
      </w:r>
      <w:r w:rsidR="00212E3D">
        <w:rPr>
          <w:lang w:val="en-US"/>
        </w:rPr>
        <w:t xml:space="preserve">: </w:t>
      </w:r>
      <w:r w:rsidR="00B24F48">
        <w:rPr>
          <w:lang w:val="en-US"/>
        </w:rPr>
        <w:t>decoder</w:t>
      </w:r>
      <w:r>
        <w:rPr>
          <w:lang w:val="en-US"/>
        </w:rPr>
        <w:t xml:space="preserve"> </w:t>
      </w:r>
      <w:r w:rsidR="00212E3D">
        <w:rPr>
          <w:lang w:val="en-US"/>
        </w:rPr>
        <w:t xml:space="preserve">has knowledge or not of </w:t>
      </w:r>
      <w:r>
        <w:rPr>
          <w:rFonts w:eastAsia="MS Mincho"/>
          <w:lang w:eastAsia="ja-JP"/>
        </w:rPr>
        <w:t>the values</w:t>
      </w:r>
      <w:r w:rsidR="00212E3D">
        <w:rPr>
          <w:rFonts w:eastAsia="MS Mincho"/>
          <w:lang w:eastAsia="ja-JP"/>
        </w:rPr>
        <w:t xml:space="preserve"> of these bits.</w:t>
      </w:r>
      <w:r>
        <w:rPr>
          <w:lang w:val="en-US"/>
        </w:rPr>
        <w:t xml:space="preserve"> </w:t>
      </w:r>
    </w:p>
    <w:p w:rsidR="00246C4B" w:rsidRDefault="00EB4696">
      <w:pPr>
        <w:pStyle w:val="Heading3"/>
        <w:rPr>
          <w:lang w:val="en-US"/>
        </w:rPr>
      </w:pPr>
      <w:r>
        <w:rPr>
          <w:lang w:val="en-US"/>
        </w:rPr>
        <w:t>Reliability-based Placement</w:t>
      </w:r>
    </w:p>
    <w:p w:rsidR="00310F93" w:rsidRDefault="006C48DB">
      <w:pPr>
        <w:rPr>
          <w:lang w:val="en-US"/>
        </w:rPr>
      </w:pPr>
      <w:r>
        <w:rPr>
          <w:lang w:val="en-US"/>
        </w:rPr>
        <w:t>First of all, we assume that</w:t>
      </w:r>
      <w:r w:rsidR="00EB4696">
        <w:rPr>
          <w:lang w:val="en-US"/>
        </w:rPr>
        <w:t xml:space="preserve"> </w:t>
      </w:r>
      <w:r w:rsidR="00B24F48">
        <w:rPr>
          <w:lang w:val="en-US"/>
        </w:rPr>
        <w:t xml:space="preserve">the </w:t>
      </w:r>
      <w:r w:rsidR="00EB4696">
        <w:rPr>
          <w:lang w:val="en-US"/>
        </w:rPr>
        <w:t xml:space="preserve">SFN (10-bit), SSBI (3-bit), and Half-radio-frame-indicator (1-bit) </w:t>
      </w:r>
      <w:r w:rsidR="00310F93">
        <w:rPr>
          <w:lang w:val="en-US"/>
        </w:rPr>
        <w:t>be</w:t>
      </w:r>
      <w:r>
        <w:rPr>
          <w:lang w:val="en-US"/>
        </w:rPr>
        <w:t xml:space="preserve"> the known bits to be </w:t>
      </w:r>
      <w:r w:rsidR="00310F93">
        <w:rPr>
          <w:lang w:val="en-US"/>
        </w:rPr>
        <w:t>arranged</w:t>
      </w:r>
      <w:r w:rsidR="00EB4696">
        <w:rPr>
          <w:lang w:val="en-US"/>
        </w:rPr>
        <w:t xml:space="preserve"> on </w:t>
      </w:r>
      <w:r>
        <w:rPr>
          <w:lang w:val="en-US"/>
        </w:rPr>
        <w:t>the</w:t>
      </w:r>
      <w:r w:rsidR="00EB4696">
        <w:rPr>
          <w:lang w:val="en-US"/>
        </w:rPr>
        <w:t xml:space="preserve"> bit positions</w:t>
      </w:r>
      <w:r>
        <w:rPr>
          <w:lang w:val="en-US"/>
        </w:rPr>
        <w:t xml:space="preserve"> based on the reliability. </w:t>
      </w:r>
      <w:r w:rsidR="00B24F48">
        <w:rPr>
          <w:lang w:val="en-US"/>
        </w:rPr>
        <w:t>So far t</w:t>
      </w:r>
      <w:r w:rsidR="00310F93">
        <w:rPr>
          <w:lang w:val="en-US"/>
        </w:rPr>
        <w:t xml:space="preserve">here are two ways to place them: </w:t>
      </w:r>
    </w:p>
    <w:p w:rsidR="001F2C4E" w:rsidRPr="00310F93" w:rsidRDefault="001F2C4E">
      <w:pPr>
        <w:pStyle w:val="ListParagraph"/>
        <w:numPr>
          <w:ilvl w:val="0"/>
          <w:numId w:val="4"/>
        </w:numPr>
        <w:rPr>
          <w:lang w:val="en-US"/>
        </w:rPr>
      </w:pPr>
      <w:r>
        <w:rPr>
          <w:lang w:val="en-US"/>
        </w:rPr>
        <w:t xml:space="preserve">Alt-1: </w:t>
      </w:r>
      <w:r w:rsidR="00851A3C" w:rsidRPr="00310F93">
        <w:rPr>
          <w:lang w:val="en-US"/>
        </w:rPr>
        <w:t xml:space="preserve">Place </w:t>
      </w:r>
      <w:r w:rsidR="00310F93">
        <w:rPr>
          <w:lang w:val="en-US"/>
        </w:rPr>
        <w:t>them</w:t>
      </w:r>
      <w:r w:rsidR="00851A3C" w:rsidRPr="00310F93">
        <w:rPr>
          <w:lang w:val="en-US"/>
        </w:rPr>
        <w:t xml:space="preserve"> on the mo</w:t>
      </w:r>
      <w:r w:rsidR="00310F93">
        <w:rPr>
          <w:lang w:val="en-US"/>
        </w:rPr>
        <w:t>st</w:t>
      </w:r>
      <w:r w:rsidR="00851A3C" w:rsidRPr="00310F93">
        <w:rPr>
          <w:lang w:val="en-US"/>
        </w:rPr>
        <w:t xml:space="preserve"> </w:t>
      </w:r>
      <w:r w:rsidR="00310F93">
        <w:rPr>
          <w:lang w:val="en-US"/>
        </w:rPr>
        <w:t xml:space="preserve">“available” </w:t>
      </w:r>
      <w:r w:rsidR="00851A3C" w:rsidRPr="00310F93">
        <w:rPr>
          <w:lang w:val="en-US"/>
        </w:rPr>
        <w:t xml:space="preserve">reliable bit positions </w:t>
      </w:r>
      <w:r w:rsidR="00036B8F">
        <w:rPr>
          <w:lang w:val="en-US"/>
        </w:rPr>
        <w:fldChar w:fldCharType="begin"/>
      </w:r>
      <w:r w:rsidR="004F65AA">
        <w:rPr>
          <w:lang w:val="en-US"/>
        </w:rPr>
        <w:instrText xml:space="preserve"> REF _Ref497815800 \r \h </w:instrText>
      </w:r>
      <w:r w:rsidR="00036B8F">
        <w:rPr>
          <w:lang w:val="en-US"/>
        </w:rPr>
      </w:r>
      <w:r w:rsidR="00036B8F">
        <w:rPr>
          <w:lang w:val="en-US"/>
        </w:rPr>
        <w:fldChar w:fldCharType="separate"/>
      </w:r>
      <w:r w:rsidR="00191D21">
        <w:rPr>
          <w:lang w:val="en-US"/>
        </w:rPr>
        <w:t>[6]</w:t>
      </w:r>
      <w:r w:rsidR="00036B8F">
        <w:rPr>
          <w:lang w:val="en-US"/>
        </w:rPr>
        <w:fldChar w:fldCharType="end"/>
      </w:r>
      <w:r w:rsidR="004F65AA">
        <w:rPr>
          <w:lang w:val="en-US"/>
        </w:rPr>
        <w:t xml:space="preserve"> </w:t>
      </w:r>
      <w:r w:rsidR="00813F0C">
        <w:rPr>
          <w:lang w:val="en-US"/>
        </w:rPr>
        <w:t>among the 56 ones</w:t>
      </w:r>
    </w:p>
    <w:p w:rsidR="001F2C4E" w:rsidRDefault="001F2C4E">
      <w:pPr>
        <w:pStyle w:val="ListParagraph"/>
        <w:numPr>
          <w:ilvl w:val="0"/>
          <w:numId w:val="4"/>
        </w:numPr>
        <w:rPr>
          <w:lang w:val="en-US"/>
        </w:rPr>
      </w:pPr>
      <w:r>
        <w:rPr>
          <w:lang w:val="en-US"/>
        </w:rPr>
        <w:t xml:space="preserve">Alt-2: </w:t>
      </w:r>
      <w:r w:rsidR="00851A3C">
        <w:rPr>
          <w:lang w:val="en-US"/>
        </w:rPr>
        <w:t xml:space="preserve">Place </w:t>
      </w:r>
      <w:r w:rsidR="00310F93">
        <w:rPr>
          <w:lang w:val="en-US"/>
        </w:rPr>
        <w:t>them</w:t>
      </w:r>
      <w:r w:rsidR="00851A3C">
        <w:rPr>
          <w:lang w:val="en-US"/>
        </w:rPr>
        <w:t xml:space="preserve"> on the </w:t>
      </w:r>
      <w:r w:rsidR="00310F93">
        <w:rPr>
          <w:lang w:val="en-US"/>
        </w:rPr>
        <w:t xml:space="preserve">least </w:t>
      </w:r>
      <w:r w:rsidR="00851A3C">
        <w:rPr>
          <w:lang w:val="en-US"/>
        </w:rPr>
        <w:t xml:space="preserve">reliable bit positions </w:t>
      </w:r>
      <w:r w:rsidR="00813F0C">
        <w:rPr>
          <w:lang w:val="en-US"/>
        </w:rPr>
        <w:t>among the 56 ones</w:t>
      </w:r>
      <w:r w:rsidR="00813F0C" w:rsidDel="00310F93">
        <w:rPr>
          <w:lang w:val="en-US"/>
        </w:rPr>
        <w:t xml:space="preserve"> </w:t>
      </w:r>
    </w:p>
    <w:p w:rsidR="00762E17" w:rsidRPr="00851A3C" w:rsidRDefault="00310F93" w:rsidP="00E06F7C">
      <w:pPr>
        <w:rPr>
          <w:lang w:val="en-US"/>
        </w:rPr>
      </w:pPr>
      <w:r>
        <w:rPr>
          <w:lang w:val="en-US"/>
        </w:rPr>
        <w:t>As mentioned in Observation-</w:t>
      </w:r>
      <w:r w:rsidR="00147F92">
        <w:rPr>
          <w:lang w:val="en-US"/>
        </w:rPr>
        <w:t>2</w:t>
      </w:r>
      <w:r>
        <w:rPr>
          <w:lang w:val="en-US"/>
        </w:rPr>
        <w:t>, we can’t change the bit positions of the 24-bit DCRC that occupy the majority of the most reliable bit positions</w:t>
      </w:r>
      <w:r w:rsidR="00147F92">
        <w:rPr>
          <w:lang w:val="en-US"/>
        </w:rPr>
        <w:t xml:space="preserve"> among the 56 ones</w:t>
      </w:r>
      <w:r>
        <w:rPr>
          <w:lang w:val="en-US"/>
        </w:rPr>
        <w:t xml:space="preserve">. </w:t>
      </w:r>
      <w:r w:rsidR="00147F92">
        <w:rPr>
          <w:lang w:val="en-US"/>
        </w:rPr>
        <w:t xml:space="preserve">The known bits in Alt-1 </w:t>
      </w:r>
      <w:r>
        <w:rPr>
          <w:rFonts w:eastAsia="MS Mincho"/>
          <w:lang w:eastAsia="ja-JP"/>
        </w:rPr>
        <w:t xml:space="preserve">would </w:t>
      </w:r>
      <w:r w:rsidR="00147F92">
        <w:rPr>
          <w:rFonts w:eastAsia="MS Mincho"/>
          <w:lang w:eastAsia="ja-JP"/>
        </w:rPr>
        <w:t>actually take</w:t>
      </w:r>
      <w:r>
        <w:rPr>
          <w:rFonts w:eastAsia="MS Mincho"/>
          <w:lang w:eastAsia="ja-JP"/>
        </w:rPr>
        <w:t xml:space="preserve"> the </w:t>
      </w:r>
      <w:r w:rsidR="00147F92">
        <w:rPr>
          <w:rFonts w:eastAsia="MS Mincho"/>
          <w:lang w:eastAsia="ja-JP"/>
        </w:rPr>
        <w:t>“</w:t>
      </w:r>
      <w:r>
        <w:rPr>
          <w:rFonts w:eastAsia="MS Mincho"/>
          <w:lang w:eastAsia="ja-JP"/>
        </w:rPr>
        <w:t>secondary</w:t>
      </w:r>
      <w:r w:rsidR="00147F92">
        <w:rPr>
          <w:rFonts w:eastAsia="MS Mincho"/>
          <w:lang w:eastAsia="ja-JP"/>
        </w:rPr>
        <w:t>”</w:t>
      </w:r>
      <w:r>
        <w:rPr>
          <w:rFonts w:eastAsia="MS Mincho"/>
          <w:lang w:eastAsia="ja-JP"/>
        </w:rPr>
        <w:t xml:space="preserve"> most reliable positions.  </w:t>
      </w:r>
    </w:p>
    <w:p w:rsidR="005C65E2" w:rsidRDefault="006D776D" w:rsidP="005C65E2">
      <w:pPr>
        <w:jc w:val="center"/>
        <w:rPr>
          <w:rFonts w:eastAsia="MS Mincho"/>
          <w:lang w:eastAsia="ja-JP"/>
        </w:rPr>
      </w:pPr>
      <w:r>
        <w:rPr>
          <w:noProof/>
          <w:lang w:val="en-US" w:eastAsia="zh-CN"/>
        </w:rPr>
        <w:lastRenderedPageBreak/>
        <w:drawing>
          <wp:inline distT="0" distB="0" distL="0" distR="0">
            <wp:extent cx="3842291" cy="2880000"/>
            <wp:effectExtent l="0" t="0" r="0" b="0"/>
            <wp:docPr id="103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2" name="Picture 8"/>
                    <pic:cNvPicPr>
                      <a:picLocks noChangeAspect="1" noChangeArrowheads="1"/>
                    </pic:cNvPicPr>
                  </pic:nvPicPr>
                  <pic:blipFill>
                    <a:blip r:embed="rId8" cstate="print"/>
                    <a:srcRect/>
                    <a:stretch>
                      <a:fillRect/>
                    </a:stretch>
                  </pic:blipFill>
                  <pic:spPr bwMode="auto">
                    <a:xfrm>
                      <a:off x="0" y="0"/>
                      <a:ext cx="3842291" cy="2880000"/>
                    </a:xfrm>
                    <a:prstGeom prst="rect">
                      <a:avLst/>
                    </a:prstGeom>
                    <a:noFill/>
                    <a:ln w="9525">
                      <a:noFill/>
                      <a:miter lim="800000"/>
                      <a:headEnd/>
                      <a:tailEnd/>
                    </a:ln>
                    <a:effectLst/>
                  </pic:spPr>
                </pic:pic>
              </a:graphicData>
            </a:graphic>
          </wp:inline>
        </w:drawing>
      </w:r>
    </w:p>
    <w:p w:rsidR="00825EBF" w:rsidRDefault="00825EBF" w:rsidP="00825EBF">
      <w:pPr>
        <w:pStyle w:val="Caption"/>
        <w:jc w:val="center"/>
        <w:rPr>
          <w:rFonts w:eastAsia="MS Mincho"/>
          <w:lang w:eastAsia="ja-JP"/>
        </w:rPr>
      </w:pPr>
      <w:bookmarkStart w:id="2" w:name="_Ref497139256"/>
      <w:r>
        <w:t xml:space="preserve">Figure </w:t>
      </w:r>
      <w:r w:rsidR="00036B8F">
        <w:fldChar w:fldCharType="begin"/>
      </w:r>
      <w:r>
        <w:instrText xml:space="preserve"> SEQ Figure \* ARABIC </w:instrText>
      </w:r>
      <w:r w:rsidR="00036B8F">
        <w:fldChar w:fldCharType="separate"/>
      </w:r>
      <w:r w:rsidR="00191D21">
        <w:rPr>
          <w:noProof/>
        </w:rPr>
        <w:t>1</w:t>
      </w:r>
      <w:r w:rsidR="00036B8F">
        <w:fldChar w:fldCharType="end"/>
      </w:r>
      <w:bookmarkEnd w:id="2"/>
      <w:r>
        <w:t xml:space="preserve"> Performance improvement due to </w:t>
      </w:r>
      <w:r w:rsidR="00585E35">
        <w:t xml:space="preserve">proper order of </w:t>
      </w:r>
      <w:r>
        <w:t>PBCH fields</w:t>
      </w:r>
      <w:r w:rsidR="00D64DF2">
        <w:t>: 14 known bits</w:t>
      </w:r>
      <w:r>
        <w:t xml:space="preserve"> </w:t>
      </w:r>
    </w:p>
    <w:p w:rsidR="00F84D08" w:rsidRDefault="00036B8F" w:rsidP="005C65E2">
      <w:pPr>
        <w:rPr>
          <w:rFonts w:eastAsia="MS Mincho"/>
          <w:lang w:eastAsia="ja-JP"/>
        </w:rPr>
      </w:pPr>
      <w:r>
        <w:rPr>
          <w:rFonts w:eastAsia="MS Mincho"/>
          <w:lang w:eastAsia="ja-JP"/>
        </w:rPr>
        <w:fldChar w:fldCharType="begin"/>
      </w:r>
      <w:r w:rsidR="008E274A">
        <w:rPr>
          <w:rFonts w:eastAsia="MS Mincho"/>
          <w:lang w:eastAsia="ja-JP"/>
        </w:rPr>
        <w:instrText xml:space="preserve"> REF _Ref497139256 \h </w:instrText>
      </w:r>
      <w:r>
        <w:rPr>
          <w:rFonts w:eastAsia="MS Mincho"/>
          <w:lang w:eastAsia="ja-JP"/>
        </w:rPr>
      </w:r>
      <w:r>
        <w:rPr>
          <w:rFonts w:eastAsia="MS Mincho"/>
          <w:lang w:eastAsia="ja-JP"/>
        </w:rPr>
        <w:fldChar w:fldCharType="separate"/>
      </w:r>
      <w:r w:rsidR="00191D21">
        <w:t xml:space="preserve">Figure </w:t>
      </w:r>
      <w:r w:rsidR="00191D21">
        <w:rPr>
          <w:noProof/>
        </w:rPr>
        <w:t>1</w:t>
      </w:r>
      <w:r>
        <w:rPr>
          <w:rFonts w:eastAsia="MS Mincho"/>
          <w:lang w:eastAsia="ja-JP"/>
        </w:rPr>
        <w:fldChar w:fldCharType="end"/>
      </w:r>
      <w:r w:rsidR="008E274A">
        <w:rPr>
          <w:rFonts w:eastAsia="MS Mincho"/>
          <w:lang w:eastAsia="ja-JP"/>
        </w:rPr>
        <w:t xml:space="preserve"> </w:t>
      </w:r>
      <w:r w:rsidR="005C65E2">
        <w:rPr>
          <w:rFonts w:eastAsia="MS Mincho"/>
          <w:lang w:eastAsia="ja-JP"/>
        </w:rPr>
        <w:t xml:space="preserve">shows </w:t>
      </w:r>
      <w:r w:rsidR="00851A3C">
        <w:rPr>
          <w:rFonts w:eastAsia="MS Mincho"/>
          <w:lang w:eastAsia="ja-JP"/>
        </w:rPr>
        <w:t>a significant coding gain by</w:t>
      </w:r>
      <w:r w:rsidR="005C65E2">
        <w:rPr>
          <w:rFonts w:eastAsia="MS Mincho"/>
          <w:lang w:eastAsia="ja-JP"/>
        </w:rPr>
        <w:t xml:space="preserve"> </w:t>
      </w:r>
      <w:r w:rsidR="00851A3C">
        <w:rPr>
          <w:rFonts w:eastAsia="MS Mincho"/>
          <w:lang w:eastAsia="ja-JP"/>
        </w:rPr>
        <w:t xml:space="preserve">placing them </w:t>
      </w:r>
      <w:r w:rsidR="005C65E2">
        <w:rPr>
          <w:rFonts w:eastAsia="MS Mincho"/>
          <w:lang w:eastAsia="ja-JP"/>
        </w:rPr>
        <w:t xml:space="preserve">on </w:t>
      </w:r>
      <w:r w:rsidR="00851A3C">
        <w:rPr>
          <w:rFonts w:eastAsia="MS Mincho"/>
          <w:lang w:eastAsia="ja-JP"/>
        </w:rPr>
        <w:t xml:space="preserve">the </w:t>
      </w:r>
      <w:r w:rsidR="00BE31C4">
        <w:rPr>
          <w:rFonts w:eastAsia="MS Mincho"/>
          <w:lang w:eastAsia="ja-JP"/>
        </w:rPr>
        <w:t xml:space="preserve">least </w:t>
      </w:r>
      <w:r w:rsidR="005C65E2">
        <w:rPr>
          <w:rFonts w:eastAsia="MS Mincho"/>
          <w:lang w:eastAsia="ja-JP"/>
        </w:rPr>
        <w:t xml:space="preserve">reliable positions. </w:t>
      </w:r>
      <w:r w:rsidR="00F84D08">
        <w:rPr>
          <w:rFonts w:eastAsia="MS Mincho"/>
          <w:lang w:eastAsia="ja-JP"/>
        </w:rPr>
        <w:t>Compared with the reference curve</w:t>
      </w:r>
      <w:r w:rsidR="00BE31C4">
        <w:rPr>
          <w:rFonts w:eastAsia="MS Mincho"/>
          <w:lang w:eastAsia="ja-JP"/>
        </w:rPr>
        <w:t xml:space="preserve"> (blue)</w:t>
      </w:r>
      <w:r w:rsidR="00F84D08">
        <w:rPr>
          <w:rFonts w:eastAsia="MS Mincho"/>
          <w:lang w:eastAsia="ja-JP"/>
        </w:rPr>
        <w:t xml:space="preserve"> </w:t>
      </w:r>
      <w:r w:rsidR="00BE31C4">
        <w:rPr>
          <w:rFonts w:eastAsia="MS Mincho"/>
          <w:lang w:eastAsia="ja-JP"/>
        </w:rPr>
        <w:t xml:space="preserve">in which a decoder doesn’t profit from the </w:t>
      </w:r>
      <w:r w:rsidR="00F84D08">
        <w:rPr>
          <w:rFonts w:eastAsia="MS Mincho"/>
          <w:lang w:eastAsia="ja-JP"/>
        </w:rPr>
        <w:t xml:space="preserve">known bits, </w:t>
      </w:r>
    </w:p>
    <w:p w:rsidR="001F2C4E" w:rsidRDefault="00F84D08">
      <w:pPr>
        <w:pStyle w:val="ListParagraph"/>
        <w:numPr>
          <w:ilvl w:val="0"/>
          <w:numId w:val="4"/>
        </w:numPr>
        <w:rPr>
          <w:rFonts w:eastAsia="MS Mincho"/>
          <w:lang w:eastAsia="ja-JP"/>
        </w:rPr>
      </w:pPr>
      <w:r>
        <w:rPr>
          <w:rFonts w:eastAsia="MS Mincho"/>
          <w:lang w:eastAsia="ja-JP"/>
        </w:rPr>
        <w:t xml:space="preserve">Place them on </w:t>
      </w:r>
      <w:r w:rsidR="004A1892">
        <w:rPr>
          <w:rFonts w:eastAsia="MS Mincho"/>
          <w:lang w:eastAsia="ja-JP"/>
        </w:rPr>
        <w:t xml:space="preserve">the most </w:t>
      </w:r>
      <w:r w:rsidR="00144934">
        <w:rPr>
          <w:rFonts w:eastAsia="MS Mincho"/>
          <w:lang w:eastAsia="ja-JP"/>
        </w:rPr>
        <w:t xml:space="preserve">“available” </w:t>
      </w:r>
      <w:r w:rsidR="004A1892">
        <w:rPr>
          <w:rFonts w:eastAsia="MS Mincho"/>
          <w:lang w:eastAsia="ja-JP"/>
        </w:rPr>
        <w:t>reliable</w:t>
      </w:r>
      <w:r w:rsidR="00144934">
        <w:rPr>
          <w:rFonts w:eastAsia="MS Mincho"/>
          <w:lang w:eastAsia="ja-JP"/>
        </w:rPr>
        <w:t xml:space="preserve"> bit positions</w:t>
      </w:r>
      <w:r w:rsidR="004A1892">
        <w:rPr>
          <w:rFonts w:eastAsia="MS Mincho"/>
          <w:lang w:eastAsia="ja-JP"/>
        </w:rPr>
        <w:t xml:space="preserve">: </w:t>
      </w:r>
      <w:r w:rsidR="0099105D" w:rsidRPr="0099105D">
        <w:rPr>
          <w:rFonts w:eastAsia="MS Mincho"/>
          <w:lang w:eastAsia="ja-JP"/>
        </w:rPr>
        <w:t>0.</w:t>
      </w:r>
      <w:r w:rsidR="000D07C5">
        <w:rPr>
          <w:rFonts w:eastAsia="MS Mincho"/>
          <w:lang w:eastAsia="ja-JP"/>
        </w:rPr>
        <w:t>6</w:t>
      </w:r>
      <w:r w:rsidR="000D07C5" w:rsidRPr="0099105D">
        <w:rPr>
          <w:rFonts w:eastAsia="MS Mincho"/>
          <w:lang w:eastAsia="ja-JP"/>
        </w:rPr>
        <w:t xml:space="preserve">dB </w:t>
      </w:r>
      <w:r w:rsidR="0099105D" w:rsidRPr="0099105D">
        <w:rPr>
          <w:rFonts w:eastAsia="MS Mincho"/>
          <w:lang w:eastAsia="ja-JP"/>
        </w:rPr>
        <w:t xml:space="preserve">gain </w:t>
      </w:r>
    </w:p>
    <w:p w:rsidR="001F2C4E" w:rsidRDefault="004A1892">
      <w:pPr>
        <w:pStyle w:val="ListParagraph"/>
        <w:numPr>
          <w:ilvl w:val="0"/>
          <w:numId w:val="4"/>
        </w:numPr>
        <w:rPr>
          <w:rFonts w:eastAsia="MS Mincho"/>
          <w:lang w:eastAsia="ja-JP"/>
        </w:rPr>
      </w:pPr>
      <w:r>
        <w:rPr>
          <w:rFonts w:eastAsia="MS Mincho"/>
          <w:lang w:eastAsia="ja-JP"/>
        </w:rPr>
        <w:t>Place them on the least reliable</w:t>
      </w:r>
      <w:r w:rsidR="00144934">
        <w:rPr>
          <w:rFonts w:eastAsia="MS Mincho"/>
          <w:lang w:eastAsia="ja-JP"/>
        </w:rPr>
        <w:t xml:space="preserve"> bit positions</w:t>
      </w:r>
      <w:r>
        <w:rPr>
          <w:rFonts w:eastAsia="MS Mincho"/>
          <w:lang w:eastAsia="ja-JP"/>
        </w:rPr>
        <w:t>: 1.3dB gain</w:t>
      </w:r>
    </w:p>
    <w:p w:rsidR="00D53CFB" w:rsidRDefault="00D53CFB" w:rsidP="00D53CFB">
      <w:pPr>
        <w:rPr>
          <w:i/>
          <w:kern w:val="2"/>
          <w:lang w:eastAsia="zh-CN"/>
        </w:rPr>
      </w:pPr>
      <w:r>
        <w:rPr>
          <w:b/>
          <w:i/>
          <w:kern w:val="2"/>
          <w:lang w:eastAsia="zh-CN"/>
        </w:rPr>
        <w:t>Observation</w:t>
      </w:r>
      <w:r w:rsidRPr="005C5230">
        <w:rPr>
          <w:b/>
          <w:i/>
          <w:kern w:val="2"/>
          <w:lang w:eastAsia="zh-CN"/>
        </w:rPr>
        <w:t>-</w:t>
      </w:r>
      <w:r w:rsidR="00CD78D0">
        <w:rPr>
          <w:b/>
          <w:i/>
          <w:kern w:val="2"/>
          <w:lang w:eastAsia="zh-CN"/>
        </w:rPr>
        <w:t>3</w:t>
      </w:r>
      <w:r w:rsidRPr="005C5230">
        <w:rPr>
          <w:i/>
          <w:kern w:val="2"/>
          <w:lang w:eastAsia="zh-CN"/>
        </w:rPr>
        <w:t xml:space="preserve">:  </w:t>
      </w:r>
      <w:r w:rsidR="00813F0C">
        <w:rPr>
          <w:i/>
          <w:kern w:val="2"/>
          <w:lang w:eastAsia="zh-CN"/>
        </w:rPr>
        <w:t>Decoding performance can significantly profit from putting the known</w:t>
      </w:r>
      <w:r>
        <w:rPr>
          <w:i/>
          <w:kern w:val="2"/>
          <w:lang w:eastAsia="zh-CN"/>
        </w:rPr>
        <w:t xml:space="preserve"> PBCH field</w:t>
      </w:r>
      <w:r w:rsidR="00813F0C">
        <w:rPr>
          <w:i/>
          <w:kern w:val="2"/>
          <w:lang w:eastAsia="zh-CN"/>
        </w:rPr>
        <w:t xml:space="preserve">s based on the reliability. Different reliability-based schemes will lead to </w:t>
      </w:r>
      <w:r w:rsidR="00212E3D">
        <w:rPr>
          <w:i/>
          <w:kern w:val="2"/>
          <w:lang w:eastAsia="zh-CN"/>
        </w:rPr>
        <w:t xml:space="preserve">large differences in </w:t>
      </w:r>
      <w:r w:rsidR="00813F0C">
        <w:rPr>
          <w:i/>
          <w:kern w:val="2"/>
          <w:lang w:eastAsia="zh-CN"/>
        </w:rPr>
        <w:t>performance.</w:t>
      </w:r>
      <w:r>
        <w:rPr>
          <w:i/>
          <w:kern w:val="2"/>
          <w:lang w:eastAsia="zh-CN"/>
        </w:rPr>
        <w:t xml:space="preserve"> </w:t>
      </w:r>
    </w:p>
    <w:p w:rsidR="00144934" w:rsidRDefault="00F93978" w:rsidP="00D53CFB">
      <w:pPr>
        <w:rPr>
          <w:kern w:val="2"/>
          <w:lang w:eastAsia="zh-CN"/>
        </w:rPr>
      </w:pPr>
      <w:r>
        <w:rPr>
          <w:kern w:val="2"/>
          <w:lang w:eastAsia="zh-CN"/>
        </w:rPr>
        <w:t>Note that t</w:t>
      </w:r>
      <w:r w:rsidR="00147F92">
        <w:rPr>
          <w:kern w:val="2"/>
          <w:lang w:eastAsia="zh-CN"/>
        </w:rPr>
        <w:t>his observed</w:t>
      </w:r>
      <w:r w:rsidR="00F32B36">
        <w:rPr>
          <w:kern w:val="2"/>
          <w:lang w:eastAsia="zh-CN"/>
        </w:rPr>
        <w:t xml:space="preserve"> performance gain </w:t>
      </w:r>
      <w:r w:rsidR="00F32B36">
        <w:rPr>
          <w:rFonts w:eastAsia="MS Mincho"/>
          <w:lang w:eastAsia="ja-JP"/>
        </w:rPr>
        <w:t xml:space="preserve">is with the 14 known bits at a decoder side. </w:t>
      </w:r>
      <w:r>
        <w:rPr>
          <w:rFonts w:eastAsia="MS Mincho"/>
          <w:lang w:eastAsia="ja-JP"/>
        </w:rPr>
        <w:t xml:space="preserve">Any decrease in the </w:t>
      </w:r>
      <w:r w:rsidR="004630CF">
        <w:rPr>
          <w:rFonts w:eastAsia="MS Mincho"/>
          <w:lang w:eastAsia="ja-JP"/>
        </w:rPr>
        <w:t xml:space="preserve">number of the </w:t>
      </w:r>
      <w:r>
        <w:rPr>
          <w:rFonts w:eastAsia="MS Mincho"/>
          <w:lang w:eastAsia="ja-JP"/>
        </w:rPr>
        <w:t xml:space="preserve">known bits would reduce the </w:t>
      </w:r>
      <w:r w:rsidR="00F32B36">
        <w:rPr>
          <w:rFonts w:eastAsia="MS Mincho"/>
          <w:lang w:eastAsia="ja-JP"/>
        </w:rPr>
        <w:t>performance gain</w:t>
      </w:r>
      <w:r>
        <w:rPr>
          <w:rFonts w:eastAsia="MS Mincho"/>
          <w:lang w:eastAsia="ja-JP"/>
        </w:rPr>
        <w:t xml:space="preserve"> that</w:t>
      </w:r>
      <w:r w:rsidR="00F32B36">
        <w:rPr>
          <w:rFonts w:eastAsia="MS Mincho"/>
          <w:lang w:eastAsia="ja-JP"/>
        </w:rPr>
        <w:t xml:space="preserve"> a decoder can reach. </w:t>
      </w:r>
      <w:r>
        <w:rPr>
          <w:rFonts w:eastAsia="MS Mincho"/>
          <w:lang w:eastAsia="ja-JP"/>
        </w:rPr>
        <w:t xml:space="preserve">Although the 3-bit SSBI </w:t>
      </w:r>
      <w:r>
        <w:rPr>
          <w:lang w:val="en-US"/>
        </w:rPr>
        <w:t>become</w:t>
      </w:r>
      <w:r w:rsidR="009E1A4B">
        <w:rPr>
          <w:lang w:val="en-US"/>
        </w:rPr>
        <w:t>s</w:t>
      </w:r>
      <w:r>
        <w:rPr>
          <w:lang w:val="en-US"/>
        </w:rPr>
        <w:t xml:space="preserve"> unavailable for a decoder in some </w:t>
      </w:r>
      <w:r w:rsidR="00147F92">
        <w:rPr>
          <w:lang w:val="en-US"/>
        </w:rPr>
        <w:t>carrier frequency</w:t>
      </w:r>
      <w:r>
        <w:rPr>
          <w:lang w:val="en-US"/>
        </w:rPr>
        <w:t xml:space="preserve">, the 10-bit SFN </w:t>
      </w:r>
      <w:r w:rsidR="002326A4">
        <w:rPr>
          <w:lang w:val="en-US"/>
        </w:rPr>
        <w:t xml:space="preserve">and </w:t>
      </w:r>
      <w:r w:rsidR="002326A4">
        <w:rPr>
          <w:kern w:val="2"/>
          <w:lang w:eastAsia="zh-CN"/>
        </w:rPr>
        <w:t xml:space="preserve">1-bit Half-radio-frame-indictor </w:t>
      </w:r>
      <w:r>
        <w:rPr>
          <w:lang w:val="en-US"/>
        </w:rPr>
        <w:t xml:space="preserve">could still bring about an overwhelming </w:t>
      </w:r>
      <w:r>
        <w:rPr>
          <w:kern w:val="2"/>
          <w:lang w:eastAsia="zh-CN"/>
        </w:rPr>
        <w:t xml:space="preserve">coding gain. </w:t>
      </w:r>
      <w:r w:rsidR="004630CF">
        <w:rPr>
          <w:kern w:val="2"/>
          <w:lang w:eastAsia="zh-CN"/>
        </w:rPr>
        <w:t>The following figure will show the performance improvement in case of 5GHz carrier frequency in which 3-bit SSBI become</w:t>
      </w:r>
      <w:r w:rsidR="002326A4">
        <w:rPr>
          <w:kern w:val="2"/>
          <w:lang w:eastAsia="zh-CN"/>
        </w:rPr>
        <w:t>s</w:t>
      </w:r>
      <w:r w:rsidR="004630CF">
        <w:rPr>
          <w:kern w:val="2"/>
          <w:lang w:eastAsia="zh-CN"/>
        </w:rPr>
        <w:t xml:space="preserve"> unknown bits. </w:t>
      </w:r>
    </w:p>
    <w:p w:rsidR="00D64DF2" w:rsidRDefault="0062734D" w:rsidP="005F53C3">
      <w:pPr>
        <w:jc w:val="center"/>
        <w:rPr>
          <w:kern w:val="2"/>
          <w:lang w:eastAsia="zh-CN"/>
        </w:rPr>
      </w:pPr>
      <w:r>
        <w:rPr>
          <w:noProof/>
          <w:lang w:val="en-US" w:eastAsia="zh-CN"/>
        </w:rPr>
        <w:drawing>
          <wp:inline distT="0" distB="0" distL="0" distR="0" wp14:anchorId="02B5633F" wp14:editId="03AD0AA8">
            <wp:extent cx="3842291" cy="2880000"/>
            <wp:effectExtent l="0" t="0" r="0" b="0"/>
            <wp:docPr id="103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5" name="Picture 11"/>
                    <pic:cNvPicPr>
                      <a:picLocks noChangeAspect="1" noChangeArrowheads="1"/>
                    </pic:cNvPicPr>
                  </pic:nvPicPr>
                  <pic:blipFill>
                    <a:blip r:embed="rId9"/>
                    <a:srcRect/>
                    <a:stretch>
                      <a:fillRect/>
                    </a:stretch>
                  </pic:blipFill>
                  <pic:spPr bwMode="auto">
                    <a:xfrm>
                      <a:off x="0" y="0"/>
                      <a:ext cx="3842291" cy="2880000"/>
                    </a:xfrm>
                    <a:prstGeom prst="rect">
                      <a:avLst/>
                    </a:prstGeom>
                    <a:noFill/>
                    <a:ln w="9525">
                      <a:noFill/>
                      <a:miter lim="800000"/>
                      <a:headEnd/>
                      <a:tailEnd/>
                    </a:ln>
                    <a:effectLst/>
                  </pic:spPr>
                </pic:pic>
              </a:graphicData>
            </a:graphic>
          </wp:inline>
        </w:drawing>
      </w:r>
    </w:p>
    <w:p w:rsidR="00D64DF2" w:rsidRDefault="00D64DF2" w:rsidP="00D64DF2">
      <w:pPr>
        <w:pStyle w:val="Caption"/>
        <w:jc w:val="center"/>
        <w:rPr>
          <w:rFonts w:eastAsia="MS Mincho"/>
          <w:lang w:eastAsia="ja-JP"/>
        </w:rPr>
      </w:pPr>
      <w:r>
        <w:t xml:space="preserve">Figure </w:t>
      </w:r>
      <w:r>
        <w:fldChar w:fldCharType="begin"/>
      </w:r>
      <w:r>
        <w:instrText xml:space="preserve"> SEQ Figure \* ARABIC </w:instrText>
      </w:r>
      <w:r>
        <w:fldChar w:fldCharType="separate"/>
      </w:r>
      <w:r w:rsidR="00191D21">
        <w:rPr>
          <w:noProof/>
        </w:rPr>
        <w:t>2</w:t>
      </w:r>
      <w:r>
        <w:fldChar w:fldCharType="end"/>
      </w:r>
      <w:r>
        <w:t xml:space="preserve"> Performance improvement due to proper order of PBCH fields: 11 known bits </w:t>
      </w:r>
    </w:p>
    <w:p w:rsidR="00246C4B" w:rsidRDefault="00BE3546">
      <w:pPr>
        <w:pStyle w:val="Heading3"/>
        <w:rPr>
          <w:lang w:val="en-US"/>
        </w:rPr>
      </w:pPr>
      <w:r>
        <w:rPr>
          <w:lang w:val="en-US"/>
        </w:rPr>
        <w:t>Nature-order-based Placement</w:t>
      </w:r>
    </w:p>
    <w:p w:rsidR="00813F0C" w:rsidRDefault="004126AD">
      <w:pPr>
        <w:rPr>
          <w:lang w:val="en-US"/>
        </w:rPr>
      </w:pPr>
      <w:r>
        <w:rPr>
          <w:lang w:val="en-US"/>
        </w:rPr>
        <w:t xml:space="preserve">To place the known bits on the smallest indices along a natural order is motivated more by a reduction of </w:t>
      </w:r>
      <w:r>
        <w:rPr>
          <w:lang w:val="en-US"/>
        </w:rPr>
        <w:lastRenderedPageBreak/>
        <w:t xml:space="preserve">the decoding latency than an enhancement to the decoding performance, because </w:t>
      </w:r>
      <w:r w:rsidR="00CD78D0">
        <w:rPr>
          <w:lang w:val="en-US"/>
        </w:rPr>
        <w:t>a number of the</w:t>
      </w:r>
      <w:r>
        <w:rPr>
          <w:lang w:val="en-US"/>
        </w:rPr>
        <w:t xml:space="preserve"> consecutive frozen bits and known bits to be treated as frozen bits can be skipped by a decoder in some way.   </w:t>
      </w:r>
    </w:p>
    <w:p w:rsidR="00653BC7" w:rsidRDefault="00036B8F">
      <w:pPr>
        <w:rPr>
          <w:rFonts w:eastAsia="Microsoft YaHei"/>
        </w:rPr>
      </w:pPr>
      <w:r w:rsidRPr="00036B8F">
        <w:rPr>
          <w:rFonts w:eastAsia="Microsoft YaHei"/>
        </w:rPr>
        <w:t xml:space="preserve">The bit positions with the smallest indices </w:t>
      </w:r>
      <w:r w:rsidR="00653BC7">
        <w:rPr>
          <w:rFonts w:eastAsia="Microsoft YaHei"/>
        </w:rPr>
        <w:t>do</w:t>
      </w:r>
      <w:r w:rsidRPr="00036B8F">
        <w:rPr>
          <w:rFonts w:eastAsia="Microsoft YaHei"/>
        </w:rPr>
        <w:t xml:space="preserve"> NOT </w:t>
      </w:r>
      <w:r w:rsidR="00653BC7">
        <w:rPr>
          <w:rFonts w:eastAsia="Microsoft YaHei"/>
        </w:rPr>
        <w:t>take</w:t>
      </w:r>
      <w:r w:rsidRPr="00036B8F">
        <w:rPr>
          <w:rFonts w:eastAsia="Microsoft YaHei"/>
        </w:rPr>
        <w:t xml:space="preserve"> the least reliable ones</w:t>
      </w:r>
      <w:r w:rsidR="004F731A" w:rsidRPr="004F731A">
        <w:rPr>
          <w:rFonts w:eastAsia="Microsoft YaHei"/>
        </w:rPr>
        <w:t xml:space="preserve"> </w:t>
      </w:r>
      <w:r w:rsidR="004F731A" w:rsidRPr="00653BC7">
        <w:rPr>
          <w:rFonts w:eastAsia="Microsoft YaHei"/>
        </w:rPr>
        <w:t>among the 56 ones</w:t>
      </w:r>
      <w:r w:rsidRPr="00036B8F">
        <w:rPr>
          <w:rFonts w:eastAsia="Microsoft YaHei"/>
        </w:rPr>
        <w:t xml:space="preserve">. </w:t>
      </w:r>
      <w:r w:rsidR="00C81A62">
        <w:rPr>
          <w:rFonts w:eastAsia="Microsoft YaHei"/>
        </w:rPr>
        <w:t>Th</w:t>
      </w:r>
      <w:r w:rsidR="00653BC7">
        <w:rPr>
          <w:rFonts w:eastAsia="Microsoft YaHei"/>
        </w:rPr>
        <w:t xml:space="preserve">is placement </w:t>
      </w:r>
      <w:r w:rsidR="004F731A">
        <w:rPr>
          <w:rFonts w:eastAsia="Microsoft YaHei"/>
        </w:rPr>
        <w:t xml:space="preserve">results into </w:t>
      </w:r>
      <w:r w:rsidR="00653BC7">
        <w:rPr>
          <w:rFonts w:eastAsia="Microsoft YaHei"/>
        </w:rPr>
        <w:t>averagely higher reliability on the known bits and lower reliability on the rest bits</w:t>
      </w:r>
      <w:r w:rsidR="00C81A62">
        <w:rPr>
          <w:rFonts w:eastAsia="Microsoft YaHei"/>
        </w:rPr>
        <w:t xml:space="preserve"> than the placement of the known-bits on the least reliable bit positions</w:t>
      </w:r>
      <w:r w:rsidR="00653BC7">
        <w:rPr>
          <w:rFonts w:eastAsia="Microsoft YaHei"/>
        </w:rPr>
        <w:t xml:space="preserve">. </w:t>
      </w:r>
      <w:r w:rsidR="004F65AA">
        <w:rPr>
          <w:rFonts w:eastAsia="Microsoft YaHei"/>
        </w:rPr>
        <w:t>Note</w:t>
      </w:r>
      <w:r w:rsidR="006C0F24">
        <w:rPr>
          <w:rFonts w:eastAsia="Microsoft YaHei"/>
        </w:rPr>
        <w:t xml:space="preserve">, the final performance of a polar code mainly depend on reliability of </w:t>
      </w:r>
      <w:r w:rsidR="004F65AA">
        <w:rPr>
          <w:rFonts w:eastAsia="Microsoft YaHei"/>
        </w:rPr>
        <w:t>its</w:t>
      </w:r>
      <w:r w:rsidR="006C0F24">
        <w:rPr>
          <w:rFonts w:eastAsia="Microsoft YaHei"/>
        </w:rPr>
        <w:t xml:space="preserve"> least reliable information subchannel. </w:t>
      </w:r>
    </w:p>
    <w:p w:rsidR="004F731A" w:rsidRDefault="00653BC7">
      <w:pPr>
        <w:rPr>
          <w:rFonts w:eastAsia="Microsoft YaHei"/>
        </w:rPr>
      </w:pPr>
      <w:r>
        <w:rPr>
          <w:rFonts w:eastAsia="Microsoft YaHei"/>
        </w:rPr>
        <w:t>T</w:t>
      </w:r>
      <w:r w:rsidR="004F731A">
        <w:rPr>
          <w:rFonts w:eastAsia="Microsoft YaHei"/>
        </w:rPr>
        <w:t xml:space="preserve">he simulation is setup to compare the coding performance between the two placements (known-bits on the least reliable bit positions and known-bits on the smallest indices bit positions) with two decoding scenarios: decoding with and without the known bits. </w:t>
      </w:r>
    </w:p>
    <w:p w:rsidR="00246C4B" w:rsidRDefault="006D776D">
      <w:pPr>
        <w:jc w:val="center"/>
        <w:rPr>
          <w:rFonts w:eastAsia="Microsoft YaHei"/>
        </w:rPr>
      </w:pPr>
      <w:r>
        <w:rPr>
          <w:noProof/>
          <w:lang w:val="en-US" w:eastAsia="zh-CN"/>
        </w:rPr>
        <w:drawing>
          <wp:inline distT="0" distB="0" distL="0" distR="0">
            <wp:extent cx="3842291" cy="2880000"/>
            <wp:effectExtent l="0" t="0" r="0" b="0"/>
            <wp:docPr id="1034"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4" name="Picture 10"/>
                    <pic:cNvPicPr>
                      <a:picLocks noChangeAspect="1" noChangeArrowheads="1"/>
                    </pic:cNvPicPr>
                  </pic:nvPicPr>
                  <pic:blipFill>
                    <a:blip r:embed="rId10" cstate="print"/>
                    <a:srcRect/>
                    <a:stretch>
                      <a:fillRect/>
                    </a:stretch>
                  </pic:blipFill>
                  <pic:spPr bwMode="auto">
                    <a:xfrm>
                      <a:off x="0" y="0"/>
                      <a:ext cx="3842291" cy="2880000"/>
                    </a:xfrm>
                    <a:prstGeom prst="rect">
                      <a:avLst/>
                    </a:prstGeom>
                    <a:noFill/>
                    <a:ln w="9525">
                      <a:noFill/>
                      <a:miter lim="800000"/>
                      <a:headEnd/>
                      <a:tailEnd/>
                    </a:ln>
                    <a:effectLst/>
                  </pic:spPr>
                </pic:pic>
              </a:graphicData>
            </a:graphic>
          </wp:inline>
        </w:drawing>
      </w:r>
    </w:p>
    <w:p w:rsidR="006C0F24" w:rsidRDefault="006C0F24" w:rsidP="006C0F24">
      <w:pPr>
        <w:pStyle w:val="Caption"/>
        <w:jc w:val="center"/>
      </w:pPr>
      <w:r>
        <w:t xml:space="preserve">Figure </w:t>
      </w:r>
      <w:r w:rsidR="00036B8F">
        <w:fldChar w:fldCharType="begin"/>
      </w:r>
      <w:r>
        <w:instrText xml:space="preserve"> SEQ Figure \* ARABIC </w:instrText>
      </w:r>
      <w:r w:rsidR="00036B8F">
        <w:fldChar w:fldCharType="separate"/>
      </w:r>
      <w:r w:rsidR="00191D21">
        <w:rPr>
          <w:noProof/>
        </w:rPr>
        <w:t>3</w:t>
      </w:r>
      <w:r w:rsidR="00036B8F">
        <w:fldChar w:fldCharType="end"/>
      </w:r>
      <w:r>
        <w:t xml:space="preserve"> Performance </w:t>
      </w:r>
      <w:r w:rsidR="001249E0">
        <w:rPr>
          <w:rFonts w:eastAsia="Microsoft YaHei"/>
        </w:rPr>
        <w:t>comparison of</w:t>
      </w:r>
      <w:r>
        <w:rPr>
          <w:rFonts w:eastAsia="Microsoft YaHei"/>
        </w:rPr>
        <w:t xml:space="preserve"> the two placements schemes</w:t>
      </w:r>
      <w:r>
        <w:t xml:space="preserve"> </w:t>
      </w:r>
    </w:p>
    <w:p w:rsidR="00246C4B" w:rsidRDefault="00246C4B"/>
    <w:p w:rsidR="000D2F29" w:rsidRPr="000D2F29" w:rsidRDefault="00036B8F">
      <w:pPr>
        <w:rPr>
          <w:rFonts w:eastAsia="Microsoft YaHei"/>
          <w:i/>
        </w:rPr>
      </w:pPr>
      <w:r w:rsidRPr="00036B8F">
        <w:rPr>
          <w:rFonts w:eastAsia="Microsoft YaHei"/>
          <w:b/>
          <w:i/>
        </w:rPr>
        <w:t>Observation-</w:t>
      </w:r>
      <w:r w:rsidR="009909E1">
        <w:rPr>
          <w:rFonts w:eastAsia="Microsoft YaHei"/>
          <w:b/>
          <w:i/>
        </w:rPr>
        <w:t>4</w:t>
      </w:r>
      <w:r w:rsidRPr="00036B8F">
        <w:rPr>
          <w:rFonts w:eastAsia="Microsoft YaHei"/>
          <w:i/>
        </w:rPr>
        <w:t xml:space="preserve">: </w:t>
      </w:r>
    </w:p>
    <w:p w:rsidR="009D01D3" w:rsidRPr="009A0416" w:rsidRDefault="00874AEE" w:rsidP="009D01D3">
      <w:pPr>
        <w:pStyle w:val="ListParagraph"/>
        <w:numPr>
          <w:ilvl w:val="0"/>
          <w:numId w:val="15"/>
        </w:numPr>
        <w:rPr>
          <w:rFonts w:eastAsia="Microsoft YaHei"/>
          <w:i/>
        </w:rPr>
      </w:pPr>
      <w:r>
        <w:rPr>
          <w:rFonts w:eastAsia="Microsoft YaHei"/>
          <w:i/>
        </w:rPr>
        <w:t xml:space="preserve">In case </w:t>
      </w:r>
      <w:r w:rsidR="009D01D3" w:rsidRPr="009A0416">
        <w:rPr>
          <w:rFonts w:eastAsia="Microsoft YaHei"/>
          <w:i/>
        </w:rPr>
        <w:t>a decoder has no knowledge of the known bits</w:t>
      </w:r>
      <w:r w:rsidR="009D01D3" w:rsidRPr="009D01D3">
        <w:rPr>
          <w:rFonts w:eastAsia="Microsoft YaHei"/>
          <w:i/>
        </w:rPr>
        <w:t xml:space="preserve">, </w:t>
      </w:r>
      <w:r w:rsidR="009D01D3" w:rsidRPr="009A0416">
        <w:rPr>
          <w:rFonts w:eastAsia="Microsoft YaHei"/>
          <w:i/>
        </w:rPr>
        <w:t xml:space="preserve">natural-order-based and reliability-order-based  have almost the same performance because both have exactly the same overall reliability and the bit positions of the 24-DCRC are also the same. </w:t>
      </w:r>
    </w:p>
    <w:p w:rsidR="00CB2546" w:rsidRDefault="00874AEE" w:rsidP="0056518A">
      <w:pPr>
        <w:pStyle w:val="ListParagraph"/>
        <w:numPr>
          <w:ilvl w:val="0"/>
          <w:numId w:val="15"/>
        </w:numPr>
      </w:pPr>
      <w:r>
        <w:rPr>
          <w:rFonts w:eastAsia="Microsoft YaHei"/>
          <w:i/>
        </w:rPr>
        <w:t xml:space="preserve">In case </w:t>
      </w:r>
      <w:bookmarkStart w:id="3" w:name="_GoBack"/>
      <w:bookmarkEnd w:id="3"/>
      <w:r w:rsidR="009D01D3" w:rsidRPr="0056518A">
        <w:rPr>
          <w:rFonts w:eastAsia="Microsoft YaHei"/>
          <w:i/>
        </w:rPr>
        <w:t xml:space="preserve">a decoder has knowledge of the known bits, the placement of known-bits on the least reliable bit positions outperforms that of known-bits on the smallest index bit positions by 0.7 dB. </w:t>
      </w:r>
    </w:p>
    <w:p w:rsidR="000D2F29" w:rsidRDefault="000D2F29">
      <w:pPr>
        <w:rPr>
          <w:rFonts w:eastAsia="Microsoft YaHei"/>
        </w:rPr>
      </w:pPr>
      <w:r>
        <w:rPr>
          <w:rFonts w:eastAsia="Microsoft YaHei"/>
        </w:rPr>
        <w:t xml:space="preserve">The bit positions of known bits and unknown bits of the two placements are </w:t>
      </w:r>
      <w:r w:rsidR="008D6832">
        <w:rPr>
          <w:rFonts w:eastAsia="Microsoft YaHei"/>
        </w:rPr>
        <w:t xml:space="preserve">generally </w:t>
      </w:r>
      <w:r>
        <w:rPr>
          <w:rFonts w:eastAsia="Microsoft YaHei"/>
        </w:rPr>
        <w:t xml:space="preserve">illustrated below. </w:t>
      </w:r>
    </w:p>
    <w:p w:rsidR="00246C4B" w:rsidRDefault="00495D2E">
      <w:pPr>
        <w:jc w:val="center"/>
        <w:rPr>
          <w:rFonts w:eastAsia="Microsoft YaHei"/>
          <w:color w:val="0070C0"/>
        </w:rPr>
      </w:pPr>
      <w:r>
        <w:object w:dxaOrig="6180" w:dyaOrig="29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pt;height:150pt" o:ole="">
            <v:imagedata r:id="rId11" o:title=""/>
          </v:shape>
          <o:OLEObject Type="Embed" ProgID="Visio.Drawing.15" ShapeID="_x0000_i1025" DrawAspect="Content" ObjectID="_1572436997" r:id="rId12"/>
        </w:object>
      </w:r>
      <w:r w:rsidR="002A08C0" w:rsidDel="00D30713">
        <w:rPr>
          <w:rFonts w:eastAsia="Microsoft YaHei"/>
          <w:color w:val="0070C0"/>
        </w:rPr>
        <w:t xml:space="preserve"> </w:t>
      </w:r>
    </w:p>
    <w:p w:rsidR="00D30713" w:rsidRDefault="00D30713" w:rsidP="00D30713">
      <w:pPr>
        <w:pStyle w:val="Caption"/>
        <w:jc w:val="center"/>
        <w:rPr>
          <w:rFonts w:eastAsia="MS Mincho"/>
          <w:lang w:eastAsia="ja-JP"/>
        </w:rPr>
      </w:pPr>
      <w:r>
        <w:t xml:space="preserve">Figure </w:t>
      </w:r>
      <w:r w:rsidR="00036B8F">
        <w:fldChar w:fldCharType="begin"/>
      </w:r>
      <w:r>
        <w:instrText xml:space="preserve"> SEQ Figure \* ARABIC </w:instrText>
      </w:r>
      <w:r w:rsidR="00036B8F">
        <w:fldChar w:fldCharType="separate"/>
      </w:r>
      <w:r w:rsidR="00191D21">
        <w:rPr>
          <w:noProof/>
        </w:rPr>
        <w:t>4</w:t>
      </w:r>
      <w:r w:rsidR="00036B8F">
        <w:fldChar w:fldCharType="end"/>
      </w:r>
      <w:r>
        <w:t xml:space="preserve"> </w:t>
      </w:r>
      <w:r w:rsidR="00E44C15">
        <w:t>B</w:t>
      </w:r>
      <w:r w:rsidR="00E44C15" w:rsidRPr="00E44C15">
        <w:t xml:space="preserve">it positions of known bits and unknown bits of the two placements </w:t>
      </w:r>
    </w:p>
    <w:p w:rsidR="000D2F29" w:rsidRDefault="00036B8F">
      <w:pPr>
        <w:rPr>
          <w:rFonts w:eastAsia="Microsoft YaHei"/>
        </w:rPr>
      </w:pPr>
      <w:r w:rsidRPr="00036B8F">
        <w:rPr>
          <w:rFonts w:eastAsia="Microsoft YaHei"/>
        </w:rPr>
        <w:lastRenderedPageBreak/>
        <w:t xml:space="preserve">For </w:t>
      </w:r>
      <w:r w:rsidR="003C5A76">
        <w:rPr>
          <w:rFonts w:eastAsia="Microsoft YaHei"/>
        </w:rPr>
        <w:t xml:space="preserve">the case of </w:t>
      </w:r>
      <w:r w:rsidRPr="00036B8F">
        <w:rPr>
          <w:rFonts w:eastAsia="Microsoft YaHei"/>
        </w:rPr>
        <w:t>payload 56</w:t>
      </w:r>
      <w:r w:rsidR="0025193E">
        <w:rPr>
          <w:rFonts w:eastAsia="Microsoft YaHei" w:hint="eastAsia"/>
          <w:lang w:eastAsia="zh-CN"/>
        </w:rPr>
        <w:t>,</w:t>
      </w:r>
      <w:r w:rsidRPr="00036B8F">
        <w:rPr>
          <w:rFonts w:eastAsia="Microsoft YaHei"/>
        </w:rPr>
        <w:t xml:space="preserve"> </w:t>
      </w:r>
      <w:r w:rsidR="0025193E">
        <w:rPr>
          <w:rFonts w:eastAsia="Microsoft YaHei"/>
        </w:rPr>
        <w:t>t</w:t>
      </w:r>
      <w:r w:rsidR="000D2F29">
        <w:rPr>
          <w:rFonts w:eastAsia="Microsoft YaHei"/>
        </w:rPr>
        <w:t xml:space="preserve">here are still </w:t>
      </w:r>
      <w:r w:rsidR="00D30713">
        <w:rPr>
          <w:rFonts w:eastAsia="Microsoft YaHei"/>
        </w:rPr>
        <w:t>3</w:t>
      </w:r>
      <w:r w:rsidR="000D2F29">
        <w:rPr>
          <w:rFonts w:eastAsia="Microsoft YaHei"/>
        </w:rPr>
        <w:t xml:space="preserve"> unknown bits placed precedent to any rest bits for the arrangement that the known-bits are on the least reliable bit positions. Now the question is whether it is worthwhile to skip (14-</w:t>
      </w:r>
      <w:r w:rsidR="00D30713">
        <w:rPr>
          <w:rFonts w:eastAsia="Microsoft YaHei"/>
        </w:rPr>
        <w:t>3</w:t>
      </w:r>
      <w:r w:rsidR="000D2F29">
        <w:rPr>
          <w:rFonts w:eastAsia="Microsoft YaHei"/>
        </w:rPr>
        <w:t xml:space="preserve">) </w:t>
      </w:r>
      <w:r w:rsidR="00786A0F">
        <w:rPr>
          <w:rFonts w:eastAsia="Microsoft YaHei"/>
        </w:rPr>
        <w:t xml:space="preserve">more known bits for </w:t>
      </w:r>
      <w:r w:rsidR="00513E7B">
        <w:rPr>
          <w:rFonts w:eastAsia="Microsoft YaHei"/>
        </w:rPr>
        <w:t>0.7</w:t>
      </w:r>
      <w:r w:rsidR="00786A0F">
        <w:rPr>
          <w:rFonts w:eastAsia="Microsoft YaHei"/>
        </w:rPr>
        <w:t xml:space="preserve"> dB performance loss.</w:t>
      </w:r>
      <w:r w:rsidR="004630CF">
        <w:rPr>
          <w:rFonts w:eastAsia="Microsoft YaHei"/>
        </w:rPr>
        <w:t xml:space="preserve"> Please note that the total number of the path selections on each information bit is the same in both placements.  </w:t>
      </w:r>
      <w:r w:rsidR="00786A0F">
        <w:rPr>
          <w:rFonts w:eastAsia="Microsoft YaHei"/>
        </w:rPr>
        <w:t xml:space="preserve"> </w:t>
      </w:r>
      <w:r w:rsidR="000D2F29">
        <w:rPr>
          <w:rFonts w:eastAsia="Microsoft YaHei"/>
        </w:rPr>
        <w:t xml:space="preserve"> </w:t>
      </w:r>
    </w:p>
    <w:p w:rsidR="009909E1" w:rsidRDefault="009909E1">
      <w:pPr>
        <w:rPr>
          <w:rFonts w:eastAsia="Microsoft YaHei"/>
        </w:rPr>
      </w:pPr>
      <w:r>
        <w:rPr>
          <w:rFonts w:eastAsia="Microsoft YaHei"/>
        </w:rPr>
        <w:t xml:space="preserve">Besides, we believe that the most latency reduction is mainly </w:t>
      </w:r>
      <w:r w:rsidR="004630CF">
        <w:rPr>
          <w:rFonts w:eastAsia="Microsoft YaHei"/>
        </w:rPr>
        <w:t xml:space="preserve">attributed </w:t>
      </w:r>
      <w:r>
        <w:rPr>
          <w:rFonts w:eastAsia="Microsoft YaHei"/>
        </w:rPr>
        <w:t xml:space="preserve">to the early termination on the distributed CRC bits. </w:t>
      </w:r>
      <w:r w:rsidR="004630CF">
        <w:rPr>
          <w:rFonts w:eastAsia="Microsoft YaHei"/>
        </w:rPr>
        <w:t>As t</w:t>
      </w:r>
      <w:r>
        <w:rPr>
          <w:rFonts w:eastAsia="Microsoft YaHei"/>
        </w:rPr>
        <w:t>he bit positions of the distributed CRC bits are the same in both placements</w:t>
      </w:r>
      <w:r w:rsidR="004630CF">
        <w:rPr>
          <w:rFonts w:eastAsia="Microsoft YaHei"/>
        </w:rPr>
        <w:t>, they have the same early termination gain attributed to the DCRC</w:t>
      </w:r>
      <w:r>
        <w:rPr>
          <w:rFonts w:eastAsia="Microsoft YaHei"/>
        </w:rPr>
        <w:t xml:space="preserve">. </w:t>
      </w:r>
    </w:p>
    <w:p w:rsidR="00CA5E9E" w:rsidRDefault="00CA5E9E" w:rsidP="005F53C3">
      <w:pPr>
        <w:pStyle w:val="Heading3"/>
      </w:pPr>
      <w:r>
        <w:t xml:space="preserve">About Placements of </w:t>
      </w:r>
      <w:r w:rsidR="004630CF">
        <w:t>Reserved Bits</w:t>
      </w:r>
    </w:p>
    <w:p w:rsidR="009A2FA2" w:rsidRDefault="009A2FA2">
      <w:r>
        <w:rPr>
          <w:lang w:val="en-US"/>
        </w:rPr>
        <w:t xml:space="preserve">The reserved bits are for additional broadcast information bits in the future. Furthermore, the number of the reserved bits in NR-PBCH is </w:t>
      </w:r>
      <w:r w:rsidR="00591C04">
        <w:rPr>
          <w:lang w:val="en-US"/>
        </w:rPr>
        <w:t xml:space="preserve">assumed </w:t>
      </w:r>
      <w:r>
        <w:rPr>
          <w:lang w:val="en-US"/>
        </w:rPr>
        <w:t>3 in case of above 6GHz and 6 (including unused SSBI) in case of sub-6Ghz. Both are less than 10-bit counterpart of the LTE system.</w:t>
      </w:r>
    </w:p>
    <w:p w:rsidR="00CA5E9E" w:rsidRDefault="00CA5E9E">
      <w:r>
        <w:t xml:space="preserve">As the agreement also lists “reserved bits” as example receiving particular consideration, we will investigate their placement. </w:t>
      </w:r>
    </w:p>
    <w:p w:rsidR="000D2F29" w:rsidRDefault="00CA5E9E" w:rsidP="005F53C3">
      <w:pPr>
        <w:pStyle w:val="ListParagraph"/>
        <w:numPr>
          <w:ilvl w:val="0"/>
          <w:numId w:val="15"/>
        </w:numPr>
      </w:pPr>
      <w:r>
        <w:t xml:space="preserve">Alt-1: Reliability-based order  </w:t>
      </w:r>
    </w:p>
    <w:p w:rsidR="00CA5E9E" w:rsidRDefault="00CA5E9E" w:rsidP="005F53C3">
      <w:pPr>
        <w:pStyle w:val="ListParagraph"/>
        <w:numPr>
          <w:ilvl w:val="1"/>
          <w:numId w:val="15"/>
        </w:numPr>
      </w:pPr>
      <w:r>
        <w:t xml:space="preserve">1.a: to place the 3 reserved bits on the less reliable bit positions than the known bits </w:t>
      </w:r>
    </w:p>
    <w:p w:rsidR="00CA5E9E" w:rsidRDefault="00CA5E9E" w:rsidP="005F53C3">
      <w:pPr>
        <w:pStyle w:val="ListParagraph"/>
        <w:numPr>
          <w:ilvl w:val="1"/>
          <w:numId w:val="15"/>
        </w:numPr>
      </w:pPr>
      <w:r>
        <w:t>1.b: to place the 3 reserved bits on the more reliable bit positions than the known bits but less reliable bit position</w:t>
      </w:r>
      <w:r w:rsidR="00531EF6">
        <w:t>s</w:t>
      </w:r>
      <w:r>
        <w:t xml:space="preserve"> than known bits </w:t>
      </w:r>
    </w:p>
    <w:p w:rsidR="00CA5E9E" w:rsidRDefault="00CA5E9E" w:rsidP="005F53C3">
      <w:pPr>
        <w:pStyle w:val="ListParagraph"/>
        <w:numPr>
          <w:ilvl w:val="0"/>
          <w:numId w:val="15"/>
        </w:numPr>
      </w:pPr>
      <w:r>
        <w:t xml:space="preserve">Alt-2: Natural-based order </w:t>
      </w:r>
    </w:p>
    <w:p w:rsidR="00531EF6" w:rsidRDefault="00531EF6" w:rsidP="00531EF6">
      <w:pPr>
        <w:pStyle w:val="ListParagraph"/>
        <w:numPr>
          <w:ilvl w:val="1"/>
          <w:numId w:val="15"/>
        </w:numPr>
      </w:pPr>
      <w:r>
        <w:t xml:space="preserve">2.a: to place the 3 reserved bits on the smaller index bit positions than the known bits </w:t>
      </w:r>
    </w:p>
    <w:p w:rsidR="00531EF6" w:rsidRDefault="00531EF6" w:rsidP="00531EF6">
      <w:pPr>
        <w:pStyle w:val="ListParagraph"/>
        <w:numPr>
          <w:ilvl w:val="1"/>
          <w:numId w:val="15"/>
        </w:numPr>
      </w:pPr>
      <w:r>
        <w:t xml:space="preserve">2.b: to place the 3 reserved bits on the larger index bit positions than the known bits but smaller index bit positions than known bits </w:t>
      </w:r>
    </w:p>
    <w:p w:rsidR="00531EF6" w:rsidRDefault="009A2FA2" w:rsidP="00531EF6">
      <w:r>
        <w:t>First, we simulate the coding gain if a decoder treats the 3 reserved bits together as known bits for both Alt-1 and Alt-2.</w:t>
      </w:r>
      <w:r w:rsidR="00CC1A48">
        <w:t xml:space="preserve"> In this case, Alt-1.a and Alt-1.b have the same performance, and Alt-2.a and Alt-</w:t>
      </w:r>
      <w:r w:rsidR="00C438B8">
        <w:t>2</w:t>
      </w:r>
      <w:r w:rsidR="00CC1A48">
        <w:t xml:space="preserve">.b have the same performance. </w:t>
      </w:r>
    </w:p>
    <w:p w:rsidR="002E263F" w:rsidRDefault="00191D21" w:rsidP="005F53C3">
      <w:pPr>
        <w:jc w:val="center"/>
      </w:pPr>
      <w:r>
        <w:rPr>
          <w:noProof/>
          <w:lang w:val="en-US" w:eastAsia="zh-CN"/>
        </w:rPr>
        <w:drawing>
          <wp:inline distT="0" distB="0" distL="0" distR="0" wp14:anchorId="04162715" wp14:editId="60E5F26B">
            <wp:extent cx="3842291" cy="2880000"/>
            <wp:effectExtent l="0" t="0" r="0" b="0"/>
            <wp:docPr id="1039"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9" name="Picture 15"/>
                    <pic:cNvPicPr>
                      <a:picLocks noChangeAspect="1" noChangeArrowheads="1"/>
                    </pic:cNvPicPr>
                  </pic:nvPicPr>
                  <pic:blipFill>
                    <a:blip r:embed="rId13"/>
                    <a:srcRect/>
                    <a:stretch>
                      <a:fillRect/>
                    </a:stretch>
                  </pic:blipFill>
                  <pic:spPr bwMode="auto">
                    <a:xfrm>
                      <a:off x="0" y="0"/>
                      <a:ext cx="3842291" cy="2880000"/>
                    </a:xfrm>
                    <a:prstGeom prst="rect">
                      <a:avLst/>
                    </a:prstGeom>
                    <a:noFill/>
                    <a:ln w="9525">
                      <a:noFill/>
                      <a:miter lim="800000"/>
                      <a:headEnd/>
                      <a:tailEnd/>
                    </a:ln>
                    <a:effectLst/>
                  </pic:spPr>
                </pic:pic>
              </a:graphicData>
            </a:graphic>
          </wp:inline>
        </w:drawing>
      </w:r>
    </w:p>
    <w:p w:rsidR="002E263F" w:rsidRPr="005F53C3" w:rsidRDefault="002E263F" w:rsidP="005F53C3">
      <w:pPr>
        <w:pStyle w:val="Caption"/>
        <w:jc w:val="center"/>
        <w:rPr>
          <w:rFonts w:eastAsia="MS Mincho"/>
          <w:lang w:eastAsia="ja-JP"/>
        </w:rPr>
      </w:pPr>
      <w:r>
        <w:t xml:space="preserve">Figure </w:t>
      </w:r>
      <w:r>
        <w:fldChar w:fldCharType="begin"/>
      </w:r>
      <w:r>
        <w:instrText xml:space="preserve"> SEQ Figure \* ARABIC </w:instrText>
      </w:r>
      <w:r>
        <w:fldChar w:fldCharType="separate"/>
      </w:r>
      <w:r w:rsidR="00191D21">
        <w:rPr>
          <w:noProof/>
        </w:rPr>
        <w:t>5</w:t>
      </w:r>
      <w:r>
        <w:fldChar w:fldCharType="end"/>
      </w:r>
      <w:r>
        <w:t xml:space="preserve"> Reserved bits as known bits for Alt-1 and Alt-2</w:t>
      </w:r>
    </w:p>
    <w:p w:rsidR="00CC1A48" w:rsidRPr="005F53C3" w:rsidRDefault="00CC1A48" w:rsidP="00531EF6">
      <w:pPr>
        <w:rPr>
          <w:i/>
        </w:rPr>
      </w:pPr>
      <w:r w:rsidRPr="005F53C3">
        <w:rPr>
          <w:b/>
          <w:i/>
        </w:rPr>
        <w:t>Observation-5</w:t>
      </w:r>
      <w:r w:rsidRPr="005F53C3">
        <w:rPr>
          <w:i/>
        </w:rPr>
        <w:t xml:space="preserve">: If a decoder treated the 3 reserved bits as known bits, it would </w:t>
      </w:r>
      <w:r w:rsidR="009D01D3">
        <w:rPr>
          <w:i/>
        </w:rPr>
        <w:t>provide an additional</w:t>
      </w:r>
      <w:r w:rsidRPr="005F53C3">
        <w:rPr>
          <w:i/>
        </w:rPr>
        <w:t xml:space="preserve"> </w:t>
      </w:r>
      <w:r w:rsidR="006D0A38">
        <w:rPr>
          <w:i/>
        </w:rPr>
        <w:t>0.1~0.3</w:t>
      </w:r>
      <w:r w:rsidRPr="005F53C3">
        <w:rPr>
          <w:i/>
        </w:rPr>
        <w:t xml:space="preserve"> dB coding gain. </w:t>
      </w:r>
    </w:p>
    <w:p w:rsidR="00D26F2B" w:rsidRDefault="00D26F2B">
      <w:r>
        <w:t>Second, we compare (Alt-1.a and Alt-1.b) and (Alt-1.a and Alt-1.b) when the 3-bit reserved bits were used for transmitting the unknown bits in the future.</w:t>
      </w:r>
    </w:p>
    <w:p w:rsidR="0023252D" w:rsidRDefault="00191D21" w:rsidP="005F53C3">
      <w:pPr>
        <w:jc w:val="center"/>
      </w:pPr>
      <w:r>
        <w:rPr>
          <w:noProof/>
          <w:lang w:val="en-US" w:eastAsia="zh-CN"/>
        </w:rPr>
        <w:lastRenderedPageBreak/>
        <w:drawing>
          <wp:inline distT="0" distB="0" distL="0" distR="0" wp14:anchorId="4460DA87" wp14:editId="52AC51F8">
            <wp:extent cx="3842291" cy="2880000"/>
            <wp:effectExtent l="0" t="0" r="0" b="0"/>
            <wp:docPr id="1040"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0" name="Picture 16"/>
                    <pic:cNvPicPr>
                      <a:picLocks noChangeAspect="1" noChangeArrowheads="1"/>
                    </pic:cNvPicPr>
                  </pic:nvPicPr>
                  <pic:blipFill>
                    <a:blip r:embed="rId14"/>
                    <a:srcRect/>
                    <a:stretch>
                      <a:fillRect/>
                    </a:stretch>
                  </pic:blipFill>
                  <pic:spPr bwMode="auto">
                    <a:xfrm>
                      <a:off x="0" y="0"/>
                      <a:ext cx="3842291" cy="2880000"/>
                    </a:xfrm>
                    <a:prstGeom prst="rect">
                      <a:avLst/>
                    </a:prstGeom>
                    <a:noFill/>
                    <a:ln w="9525">
                      <a:noFill/>
                      <a:miter lim="800000"/>
                      <a:headEnd/>
                      <a:tailEnd/>
                    </a:ln>
                    <a:effectLst/>
                  </pic:spPr>
                </pic:pic>
              </a:graphicData>
            </a:graphic>
          </wp:inline>
        </w:drawing>
      </w:r>
    </w:p>
    <w:p w:rsidR="0023252D" w:rsidRPr="00A63301" w:rsidRDefault="0023252D" w:rsidP="0023252D">
      <w:pPr>
        <w:pStyle w:val="Caption"/>
        <w:jc w:val="center"/>
        <w:rPr>
          <w:rFonts w:eastAsia="MS Mincho"/>
          <w:lang w:eastAsia="ja-JP"/>
        </w:rPr>
      </w:pPr>
      <w:r>
        <w:t xml:space="preserve">Figure </w:t>
      </w:r>
      <w:r>
        <w:fldChar w:fldCharType="begin"/>
      </w:r>
      <w:r>
        <w:instrText xml:space="preserve"> SEQ Figure \* ARABIC </w:instrText>
      </w:r>
      <w:r>
        <w:fldChar w:fldCharType="separate"/>
      </w:r>
      <w:r w:rsidR="00191D21">
        <w:rPr>
          <w:noProof/>
        </w:rPr>
        <w:t>6</w:t>
      </w:r>
      <w:r>
        <w:fldChar w:fldCharType="end"/>
      </w:r>
      <w:r>
        <w:t xml:space="preserve"> Reserved bits as unknown bits for Alt-1 and Alt-2</w:t>
      </w:r>
    </w:p>
    <w:p w:rsidR="00D26F2B" w:rsidRDefault="00D26F2B">
      <w:pPr>
        <w:rPr>
          <w:i/>
        </w:rPr>
      </w:pPr>
      <w:r w:rsidRPr="00CC1A48">
        <w:rPr>
          <w:b/>
          <w:i/>
        </w:rPr>
        <w:t>Observation-</w:t>
      </w:r>
      <w:r>
        <w:rPr>
          <w:b/>
          <w:i/>
        </w:rPr>
        <w:t>6</w:t>
      </w:r>
      <w:r w:rsidRPr="00CC1A48">
        <w:rPr>
          <w:i/>
        </w:rPr>
        <w:t xml:space="preserve">: </w:t>
      </w:r>
      <w:r w:rsidR="00C438B8">
        <w:rPr>
          <w:i/>
        </w:rPr>
        <w:t>Because the reserved bits may be used for unknown bits in the future, different bit positions would lead to different performance</w:t>
      </w:r>
      <w:r w:rsidRPr="00CC1A48">
        <w:rPr>
          <w:i/>
        </w:rPr>
        <w:t xml:space="preserve">. </w:t>
      </w:r>
    </w:p>
    <w:p w:rsidR="00191D21" w:rsidRDefault="00191D21">
      <w:pPr>
        <w:rPr>
          <w:i/>
        </w:rPr>
      </w:pPr>
    </w:p>
    <w:p w:rsidR="0006128D" w:rsidRDefault="0006128D" w:rsidP="0006128D">
      <w:pPr>
        <w:pStyle w:val="Heading1"/>
        <w:rPr>
          <w:kern w:val="2"/>
          <w:lang w:eastAsia="zh-CN"/>
        </w:rPr>
      </w:pPr>
      <w:bookmarkStart w:id="4" w:name="_Ref124589665"/>
      <w:bookmarkStart w:id="5" w:name="_Ref71620620"/>
      <w:bookmarkStart w:id="6" w:name="_Ref124671424"/>
      <w:r w:rsidRPr="00BE4407">
        <w:rPr>
          <w:kern w:val="2"/>
          <w:lang w:eastAsia="zh-CN"/>
        </w:rPr>
        <w:t>Conclusion</w:t>
      </w:r>
    </w:p>
    <w:p w:rsidR="00784D4B" w:rsidRDefault="008F737D" w:rsidP="00784D4B">
      <w:pPr>
        <w:rPr>
          <w:rFonts w:eastAsia="MS Mincho"/>
          <w:i/>
          <w:lang w:eastAsia="ja-JP"/>
        </w:rPr>
      </w:pPr>
      <w:r w:rsidRPr="00036B8F">
        <w:rPr>
          <w:rFonts w:eastAsia="MS Mincho"/>
          <w:b/>
          <w:i/>
          <w:lang w:eastAsia="ja-JP"/>
        </w:rPr>
        <w:t>Proposal-1</w:t>
      </w:r>
      <w:r w:rsidRPr="00036B8F">
        <w:rPr>
          <w:rFonts w:eastAsia="MS Mincho"/>
          <w:i/>
          <w:lang w:eastAsia="ja-JP"/>
        </w:rPr>
        <w:t xml:space="preserve">: It is advantageous </w:t>
      </w:r>
      <w:r>
        <w:rPr>
          <w:rFonts w:eastAsia="MS Mincho"/>
          <w:i/>
          <w:lang w:eastAsia="ja-JP"/>
        </w:rPr>
        <w:t xml:space="preserve">for NR-PBCH </w:t>
      </w:r>
      <w:r w:rsidRPr="00036B8F">
        <w:rPr>
          <w:rFonts w:eastAsia="MS Mincho"/>
          <w:i/>
          <w:lang w:eastAsia="ja-JP"/>
        </w:rPr>
        <w:t xml:space="preserve">to </w:t>
      </w:r>
      <w:r>
        <w:rPr>
          <w:rFonts w:eastAsia="MS Mincho"/>
          <w:i/>
          <w:lang w:eastAsia="ja-JP"/>
        </w:rPr>
        <w:t>place</w:t>
      </w:r>
      <w:r w:rsidRPr="00036B8F">
        <w:rPr>
          <w:rFonts w:eastAsia="MS Mincho"/>
          <w:i/>
          <w:lang w:eastAsia="ja-JP"/>
        </w:rPr>
        <w:t xml:space="preserve"> the</w:t>
      </w:r>
      <w:r>
        <w:rPr>
          <w:rFonts w:eastAsia="MS Mincho"/>
          <w:i/>
          <w:lang w:eastAsia="ja-JP"/>
        </w:rPr>
        <w:t xml:space="preserve"> </w:t>
      </w:r>
      <w:r w:rsidRPr="00036B8F">
        <w:rPr>
          <w:rFonts w:eastAsia="MS Mincho"/>
          <w:i/>
          <w:lang w:eastAsia="ja-JP"/>
        </w:rPr>
        <w:t xml:space="preserve">known bits on some desired bit positions </w:t>
      </w:r>
      <w:r>
        <w:rPr>
          <w:rFonts w:eastAsia="MS Mincho"/>
          <w:i/>
          <w:lang w:eastAsia="ja-JP"/>
        </w:rPr>
        <w:t xml:space="preserve">to achieve additional </w:t>
      </w:r>
      <w:r w:rsidRPr="00036B8F">
        <w:rPr>
          <w:rFonts w:eastAsia="MS Mincho"/>
          <w:i/>
          <w:lang w:eastAsia="ja-JP"/>
        </w:rPr>
        <w:t xml:space="preserve">coding </w:t>
      </w:r>
      <w:r>
        <w:rPr>
          <w:rFonts w:eastAsia="MS Mincho"/>
          <w:i/>
          <w:lang w:eastAsia="ja-JP"/>
        </w:rPr>
        <w:t>gain.</w:t>
      </w:r>
    </w:p>
    <w:p w:rsidR="00784D4B" w:rsidRPr="004E5EFD" w:rsidRDefault="00784D4B" w:rsidP="00784D4B">
      <w:pPr>
        <w:rPr>
          <w:i/>
          <w:lang w:val="en-US"/>
        </w:rPr>
      </w:pPr>
      <w:r w:rsidRPr="004E5EFD">
        <w:rPr>
          <w:b/>
          <w:i/>
          <w:szCs w:val="20"/>
        </w:rPr>
        <w:t>Observation-1</w:t>
      </w:r>
      <w:r w:rsidRPr="004E5EFD">
        <w:rPr>
          <w:i/>
          <w:szCs w:val="20"/>
        </w:rPr>
        <w:t xml:space="preserve">: Up to 14-bit timing information can be known to a decoder. Among them, the knowledge of 3-bit SSBI and 1-bit Half-radio-frame-indicator depends on carrier frequency.  </w:t>
      </w:r>
    </w:p>
    <w:p w:rsidR="00784D4B" w:rsidRPr="006D56E6" w:rsidRDefault="00784D4B" w:rsidP="00784D4B">
      <w:pPr>
        <w:rPr>
          <w:i/>
          <w:lang w:val="en-US"/>
        </w:rPr>
      </w:pPr>
      <w:r w:rsidRPr="006D56E6">
        <w:rPr>
          <w:b/>
          <w:i/>
          <w:lang w:val="en-US"/>
        </w:rPr>
        <w:t>Observation-</w:t>
      </w:r>
      <w:r>
        <w:rPr>
          <w:b/>
          <w:i/>
          <w:lang w:val="en-US"/>
        </w:rPr>
        <w:t>2</w:t>
      </w:r>
      <w:r w:rsidRPr="006D56E6">
        <w:rPr>
          <w:i/>
          <w:lang w:val="en-US"/>
        </w:rPr>
        <w:t xml:space="preserve">: </w:t>
      </w:r>
      <w:r w:rsidR="00212E3D" w:rsidRPr="00036B8F">
        <w:rPr>
          <w:i/>
          <w:lang w:val="en-US"/>
        </w:rPr>
        <w:t xml:space="preserve">The bit positions of the 24-bit </w:t>
      </w:r>
      <w:r w:rsidR="00212E3D">
        <w:rPr>
          <w:i/>
          <w:lang w:val="en-US"/>
        </w:rPr>
        <w:t xml:space="preserve">distributed </w:t>
      </w:r>
      <w:r w:rsidR="00212E3D" w:rsidRPr="00036B8F">
        <w:rPr>
          <w:i/>
          <w:lang w:val="en-US"/>
        </w:rPr>
        <w:t xml:space="preserve">CRC are fixed for NR-PBCH payload; </w:t>
      </w:r>
      <w:r w:rsidR="00212E3D">
        <w:rPr>
          <w:i/>
          <w:lang w:val="en-US"/>
        </w:rPr>
        <w:t>but</w:t>
      </w:r>
      <w:r w:rsidR="00212E3D" w:rsidRPr="00036B8F">
        <w:rPr>
          <w:i/>
          <w:lang w:val="en-US"/>
        </w:rPr>
        <w:t xml:space="preserve"> </w:t>
      </w:r>
      <w:r w:rsidR="00212E3D" w:rsidRPr="00CD0C46">
        <w:rPr>
          <w:i/>
          <w:lang w:val="en-US"/>
        </w:rPr>
        <w:t xml:space="preserve">the bit positions of </w:t>
      </w:r>
      <w:r w:rsidR="00212E3D">
        <w:rPr>
          <w:i/>
          <w:lang w:val="en-US"/>
        </w:rPr>
        <w:t>MIB</w:t>
      </w:r>
      <w:r w:rsidR="00212E3D" w:rsidRPr="00036B8F">
        <w:rPr>
          <w:i/>
          <w:lang w:val="en-US"/>
        </w:rPr>
        <w:t xml:space="preserve"> bits can be arranged</w:t>
      </w:r>
      <w:r w:rsidRPr="006D56E6">
        <w:rPr>
          <w:i/>
          <w:lang w:val="en-US"/>
        </w:rPr>
        <w:t xml:space="preserve">. </w:t>
      </w:r>
    </w:p>
    <w:p w:rsidR="00784D4B" w:rsidRDefault="00784D4B" w:rsidP="00784D4B">
      <w:pPr>
        <w:rPr>
          <w:i/>
          <w:kern w:val="2"/>
          <w:lang w:eastAsia="zh-CN"/>
        </w:rPr>
      </w:pPr>
      <w:r>
        <w:rPr>
          <w:b/>
          <w:i/>
          <w:kern w:val="2"/>
          <w:lang w:eastAsia="zh-CN"/>
        </w:rPr>
        <w:t>Observation</w:t>
      </w:r>
      <w:r w:rsidRPr="005C5230">
        <w:rPr>
          <w:b/>
          <w:i/>
          <w:kern w:val="2"/>
          <w:lang w:eastAsia="zh-CN"/>
        </w:rPr>
        <w:t>-</w:t>
      </w:r>
      <w:r>
        <w:rPr>
          <w:b/>
          <w:i/>
          <w:kern w:val="2"/>
          <w:lang w:eastAsia="zh-CN"/>
        </w:rPr>
        <w:t>3</w:t>
      </w:r>
      <w:r w:rsidRPr="005C5230">
        <w:rPr>
          <w:i/>
          <w:kern w:val="2"/>
          <w:lang w:eastAsia="zh-CN"/>
        </w:rPr>
        <w:t xml:space="preserve">:  </w:t>
      </w:r>
      <w:r w:rsidR="00212E3D">
        <w:rPr>
          <w:i/>
          <w:kern w:val="2"/>
          <w:lang w:eastAsia="zh-CN"/>
        </w:rPr>
        <w:t>Decoding performance can significantly profit from putting the known PBCH fields based on the reliability. Different reliability-based schemes will lead to large differences in performance</w:t>
      </w:r>
      <w:r>
        <w:rPr>
          <w:i/>
          <w:kern w:val="2"/>
          <w:lang w:eastAsia="zh-CN"/>
        </w:rPr>
        <w:t xml:space="preserve">. </w:t>
      </w:r>
    </w:p>
    <w:p w:rsidR="00784D4B" w:rsidRPr="000D2F29" w:rsidRDefault="00784D4B" w:rsidP="00784D4B">
      <w:pPr>
        <w:rPr>
          <w:rFonts w:eastAsia="Microsoft YaHei"/>
          <w:i/>
        </w:rPr>
      </w:pPr>
      <w:r w:rsidRPr="000D2F29">
        <w:rPr>
          <w:rFonts w:eastAsia="Microsoft YaHei"/>
          <w:b/>
          <w:i/>
        </w:rPr>
        <w:t>Observation-</w:t>
      </w:r>
      <w:r>
        <w:rPr>
          <w:rFonts w:eastAsia="Microsoft YaHei"/>
          <w:b/>
          <w:i/>
        </w:rPr>
        <w:t>4</w:t>
      </w:r>
      <w:r w:rsidRPr="000D2F29">
        <w:rPr>
          <w:rFonts w:eastAsia="Microsoft YaHei"/>
          <w:i/>
        </w:rPr>
        <w:t xml:space="preserve">: </w:t>
      </w:r>
    </w:p>
    <w:p w:rsidR="00246C4B" w:rsidRPr="0056518A" w:rsidRDefault="00CF4360">
      <w:pPr>
        <w:pStyle w:val="ListParagraph"/>
        <w:numPr>
          <w:ilvl w:val="0"/>
          <w:numId w:val="15"/>
        </w:numPr>
        <w:rPr>
          <w:rFonts w:eastAsia="Microsoft YaHei"/>
          <w:i/>
        </w:rPr>
      </w:pPr>
      <w:r>
        <w:rPr>
          <w:rFonts w:eastAsia="Microsoft YaHei"/>
          <w:i/>
        </w:rPr>
        <w:t xml:space="preserve">In case </w:t>
      </w:r>
      <w:r w:rsidR="00036B8F" w:rsidRPr="0056518A">
        <w:rPr>
          <w:rFonts w:eastAsia="Microsoft YaHei"/>
          <w:i/>
        </w:rPr>
        <w:t xml:space="preserve">a decoder has no </w:t>
      </w:r>
      <w:r w:rsidR="009D01D3" w:rsidRPr="0056518A">
        <w:rPr>
          <w:rFonts w:eastAsia="Microsoft YaHei"/>
          <w:i/>
        </w:rPr>
        <w:t xml:space="preserve">knowledge </w:t>
      </w:r>
      <w:r w:rsidR="00036B8F" w:rsidRPr="0056518A">
        <w:rPr>
          <w:rFonts w:eastAsia="Microsoft YaHei"/>
          <w:i/>
        </w:rPr>
        <w:t>of the known bits</w:t>
      </w:r>
      <w:r w:rsidR="00784D4B" w:rsidRPr="009D01D3">
        <w:rPr>
          <w:rFonts w:eastAsia="Microsoft YaHei"/>
          <w:i/>
        </w:rPr>
        <w:t>, natural-order-based and reliability-</w:t>
      </w:r>
      <w:r w:rsidR="009D01D3" w:rsidRPr="00B01D1A">
        <w:rPr>
          <w:rFonts w:eastAsia="Microsoft YaHei"/>
          <w:i/>
        </w:rPr>
        <w:t>order-</w:t>
      </w:r>
      <w:r w:rsidR="00784D4B" w:rsidRPr="0056518A">
        <w:rPr>
          <w:rFonts w:eastAsia="Microsoft YaHei"/>
          <w:i/>
        </w:rPr>
        <w:t>based  have almost the same performance because both ha</w:t>
      </w:r>
      <w:r w:rsidR="009D01D3" w:rsidRPr="0056518A">
        <w:rPr>
          <w:rFonts w:eastAsia="Microsoft YaHei"/>
          <w:i/>
        </w:rPr>
        <w:t>ve</w:t>
      </w:r>
      <w:r w:rsidR="00784D4B" w:rsidRPr="0056518A">
        <w:rPr>
          <w:rFonts w:eastAsia="Microsoft YaHei"/>
          <w:i/>
        </w:rPr>
        <w:t xml:space="preserve"> exactly the same overall reliability and the bit positions of the 24-DCRC are </w:t>
      </w:r>
      <w:r w:rsidR="009D01D3" w:rsidRPr="0056518A">
        <w:rPr>
          <w:rFonts w:eastAsia="Microsoft YaHei"/>
          <w:i/>
        </w:rPr>
        <w:t xml:space="preserve">also </w:t>
      </w:r>
      <w:r w:rsidR="00784D4B" w:rsidRPr="0056518A">
        <w:rPr>
          <w:rFonts w:eastAsia="Microsoft YaHei"/>
          <w:i/>
        </w:rPr>
        <w:t xml:space="preserve">the same. </w:t>
      </w:r>
    </w:p>
    <w:p w:rsidR="00246C4B" w:rsidRDefault="00CF4360">
      <w:pPr>
        <w:pStyle w:val="ListParagraph"/>
        <w:numPr>
          <w:ilvl w:val="0"/>
          <w:numId w:val="15"/>
        </w:numPr>
        <w:rPr>
          <w:rFonts w:eastAsia="Microsoft YaHei"/>
          <w:i/>
        </w:rPr>
      </w:pPr>
      <w:r>
        <w:rPr>
          <w:rFonts w:eastAsia="Microsoft YaHei"/>
          <w:i/>
        </w:rPr>
        <w:t xml:space="preserve">In case </w:t>
      </w:r>
      <w:r w:rsidR="00036B8F" w:rsidRPr="0056518A">
        <w:rPr>
          <w:rFonts w:eastAsia="Microsoft YaHei"/>
          <w:i/>
        </w:rPr>
        <w:t xml:space="preserve">a decoder has </w:t>
      </w:r>
      <w:r w:rsidR="009D01D3" w:rsidRPr="0056518A">
        <w:rPr>
          <w:rFonts w:eastAsia="Microsoft YaHei"/>
          <w:i/>
        </w:rPr>
        <w:t xml:space="preserve">knowledge </w:t>
      </w:r>
      <w:r w:rsidR="00036B8F" w:rsidRPr="0056518A">
        <w:rPr>
          <w:rFonts w:eastAsia="Microsoft YaHei"/>
          <w:i/>
        </w:rPr>
        <w:t>of the known bits</w:t>
      </w:r>
      <w:r w:rsidR="00784D4B" w:rsidRPr="009D01D3">
        <w:rPr>
          <w:rFonts w:eastAsia="Microsoft YaHei"/>
          <w:i/>
        </w:rPr>
        <w:t xml:space="preserve">, the placement of known-bits on the least reliable bit positions outperforms that of known-bits on the smallest index bit positions by </w:t>
      </w:r>
      <w:r w:rsidR="00A27889" w:rsidRPr="0056518A">
        <w:rPr>
          <w:rFonts w:eastAsia="Microsoft YaHei"/>
          <w:i/>
        </w:rPr>
        <w:t>0.7</w:t>
      </w:r>
      <w:r w:rsidR="00784D4B" w:rsidRPr="0056518A">
        <w:rPr>
          <w:rFonts w:eastAsia="Microsoft YaHei"/>
          <w:i/>
        </w:rPr>
        <w:t xml:space="preserve"> dB. </w:t>
      </w:r>
    </w:p>
    <w:p w:rsidR="004E41BB" w:rsidRDefault="004E41BB" w:rsidP="004E41BB">
      <w:pPr>
        <w:rPr>
          <w:i/>
        </w:rPr>
      </w:pPr>
      <w:r w:rsidRPr="00A63301">
        <w:rPr>
          <w:b/>
          <w:i/>
        </w:rPr>
        <w:t>Observation-5</w:t>
      </w:r>
      <w:r w:rsidRPr="00A63301">
        <w:rPr>
          <w:i/>
        </w:rPr>
        <w:t>:</w:t>
      </w:r>
      <w:r w:rsidR="009D01D3" w:rsidRPr="005F53C3">
        <w:rPr>
          <w:i/>
        </w:rPr>
        <w:t xml:space="preserve"> If a decoder treated the 3 reserved bits as known bits, it would </w:t>
      </w:r>
      <w:r w:rsidR="009D01D3">
        <w:rPr>
          <w:i/>
        </w:rPr>
        <w:t>provide an additional</w:t>
      </w:r>
      <w:r w:rsidR="009D01D3" w:rsidRPr="005F53C3">
        <w:rPr>
          <w:i/>
        </w:rPr>
        <w:t xml:space="preserve"> </w:t>
      </w:r>
      <w:r w:rsidR="009D01D3">
        <w:rPr>
          <w:i/>
        </w:rPr>
        <w:t>0.1~0.3</w:t>
      </w:r>
      <w:r w:rsidR="009D01D3" w:rsidRPr="005F53C3">
        <w:rPr>
          <w:i/>
        </w:rPr>
        <w:t xml:space="preserve"> dB coding gain</w:t>
      </w:r>
      <w:r w:rsidR="009D01D3">
        <w:rPr>
          <w:i/>
        </w:rPr>
        <w:t>.</w:t>
      </w:r>
      <w:r w:rsidRPr="00A63301">
        <w:rPr>
          <w:i/>
        </w:rPr>
        <w:t xml:space="preserve"> </w:t>
      </w:r>
    </w:p>
    <w:p w:rsidR="004E41BB" w:rsidRDefault="004E41BB" w:rsidP="004E41BB">
      <w:pPr>
        <w:rPr>
          <w:i/>
        </w:rPr>
      </w:pPr>
      <w:r w:rsidRPr="00CC1A48">
        <w:rPr>
          <w:b/>
          <w:i/>
        </w:rPr>
        <w:t>Observation-</w:t>
      </w:r>
      <w:r>
        <w:rPr>
          <w:b/>
          <w:i/>
        </w:rPr>
        <w:t>6</w:t>
      </w:r>
      <w:r w:rsidRPr="00CC1A48">
        <w:rPr>
          <w:i/>
        </w:rPr>
        <w:t xml:space="preserve">: </w:t>
      </w:r>
      <w:r>
        <w:rPr>
          <w:i/>
        </w:rPr>
        <w:t>Because the reserved bits may be used for unknown bits in the future, different bit positions would lead to different performance</w:t>
      </w:r>
      <w:r w:rsidRPr="00CC1A48">
        <w:rPr>
          <w:i/>
        </w:rPr>
        <w:t xml:space="preserve">. </w:t>
      </w:r>
    </w:p>
    <w:p w:rsidR="004E41BB" w:rsidRPr="00A63301" w:rsidRDefault="004E41BB" w:rsidP="004E41BB">
      <w:pPr>
        <w:rPr>
          <w:i/>
        </w:rPr>
      </w:pPr>
    </w:p>
    <w:p w:rsidR="0006128D" w:rsidRPr="00BE4407" w:rsidRDefault="0006128D" w:rsidP="0006128D">
      <w:pPr>
        <w:pStyle w:val="Heading1"/>
        <w:numPr>
          <w:ilvl w:val="0"/>
          <w:numId w:val="0"/>
        </w:numPr>
        <w:spacing w:before="240"/>
        <w:rPr>
          <w:color w:val="000000"/>
          <w:lang w:eastAsia="zh-CN"/>
        </w:rPr>
      </w:pPr>
      <w:r w:rsidRPr="00BE4407">
        <w:rPr>
          <w:color w:val="000000"/>
        </w:rPr>
        <w:t>References</w:t>
      </w:r>
    </w:p>
    <w:p w:rsidR="0006128D" w:rsidRDefault="0006128D" w:rsidP="0006128D">
      <w:pPr>
        <w:pStyle w:val="References"/>
        <w:rPr>
          <w:sz w:val="22"/>
          <w:szCs w:val="22"/>
          <w:lang w:eastAsia="zh-CN"/>
        </w:rPr>
      </w:pPr>
      <w:bookmarkStart w:id="7" w:name="_Ref481266817"/>
      <w:bookmarkStart w:id="8" w:name="_Ref492885199"/>
      <w:bookmarkStart w:id="9" w:name="_Ref457925438"/>
      <w:bookmarkEnd w:id="4"/>
      <w:bookmarkEnd w:id="5"/>
      <w:bookmarkEnd w:id="6"/>
      <w:r w:rsidRPr="00564F3C">
        <w:rPr>
          <w:sz w:val="22"/>
          <w:szCs w:val="22"/>
          <w:lang w:eastAsia="zh-CN"/>
        </w:rPr>
        <w:t>Chairman’s notes in 3GPP TSG RAN WG1 #</w:t>
      </w:r>
      <w:bookmarkEnd w:id="7"/>
      <w:r w:rsidR="00A11F8F" w:rsidRPr="00564F3C">
        <w:rPr>
          <w:sz w:val="22"/>
          <w:szCs w:val="22"/>
          <w:lang w:eastAsia="zh-CN"/>
        </w:rPr>
        <w:t>8</w:t>
      </w:r>
      <w:r w:rsidR="00A11F8F">
        <w:rPr>
          <w:sz w:val="22"/>
          <w:szCs w:val="22"/>
          <w:lang w:eastAsia="zh-CN"/>
        </w:rPr>
        <w:t>9</w:t>
      </w:r>
      <w:bookmarkEnd w:id="8"/>
    </w:p>
    <w:p w:rsidR="00CF472B" w:rsidRDefault="00CF472B">
      <w:pPr>
        <w:pStyle w:val="References"/>
        <w:rPr>
          <w:sz w:val="22"/>
          <w:szCs w:val="22"/>
          <w:lang w:eastAsia="zh-CN"/>
        </w:rPr>
      </w:pPr>
      <w:r w:rsidRPr="00564F3C">
        <w:rPr>
          <w:sz w:val="22"/>
          <w:szCs w:val="22"/>
          <w:lang w:eastAsia="zh-CN"/>
        </w:rPr>
        <w:t xml:space="preserve">Chairman’s notes in 3GPP TSG RAN WG1 </w:t>
      </w:r>
      <w:r>
        <w:rPr>
          <w:sz w:val="22"/>
          <w:szCs w:val="22"/>
          <w:lang w:eastAsia="zh-CN"/>
        </w:rPr>
        <w:t>#90</w:t>
      </w:r>
    </w:p>
    <w:p w:rsidR="002C3D8E" w:rsidRPr="002C3D8E" w:rsidRDefault="002C3D8E">
      <w:pPr>
        <w:pStyle w:val="References"/>
        <w:rPr>
          <w:sz w:val="22"/>
          <w:szCs w:val="22"/>
          <w:lang w:eastAsia="zh-CN"/>
        </w:rPr>
      </w:pPr>
      <w:r w:rsidRPr="00564F3C">
        <w:rPr>
          <w:sz w:val="22"/>
          <w:szCs w:val="22"/>
          <w:lang w:eastAsia="zh-CN"/>
        </w:rPr>
        <w:t xml:space="preserve">Chairman’s notes in 3GPP TSG RAN WG1 </w:t>
      </w:r>
      <w:r>
        <w:rPr>
          <w:sz w:val="22"/>
          <w:szCs w:val="22"/>
          <w:lang w:eastAsia="zh-CN"/>
        </w:rPr>
        <w:t>#NR AH2</w:t>
      </w:r>
    </w:p>
    <w:p w:rsidR="006A348B" w:rsidRDefault="006A348B">
      <w:pPr>
        <w:pStyle w:val="References"/>
        <w:rPr>
          <w:sz w:val="22"/>
          <w:szCs w:val="22"/>
          <w:lang w:eastAsia="zh-CN"/>
        </w:rPr>
      </w:pPr>
      <w:bookmarkStart w:id="10" w:name="_Ref484767683"/>
      <w:bookmarkStart w:id="11" w:name="_Ref492884588"/>
      <w:r w:rsidRPr="00564F3C">
        <w:rPr>
          <w:sz w:val="22"/>
          <w:szCs w:val="22"/>
          <w:lang w:eastAsia="zh-CN"/>
        </w:rPr>
        <w:t xml:space="preserve">Chairman’s notes in 3GPP TSG RAN WG1 </w:t>
      </w:r>
      <w:bookmarkEnd w:id="10"/>
      <w:r w:rsidR="00814412">
        <w:rPr>
          <w:sz w:val="22"/>
          <w:szCs w:val="22"/>
          <w:lang w:eastAsia="zh-CN"/>
        </w:rPr>
        <w:t>#90</w:t>
      </w:r>
      <w:bookmarkEnd w:id="11"/>
      <w:r w:rsidR="00FC2B20">
        <w:rPr>
          <w:sz w:val="22"/>
          <w:szCs w:val="22"/>
          <w:lang w:eastAsia="zh-CN"/>
        </w:rPr>
        <w:t>bis</w:t>
      </w:r>
    </w:p>
    <w:p w:rsidR="002C3D8E" w:rsidRDefault="002C3D8E" w:rsidP="002C3D8E">
      <w:pPr>
        <w:pStyle w:val="References"/>
        <w:rPr>
          <w:sz w:val="22"/>
          <w:szCs w:val="22"/>
          <w:lang w:eastAsia="zh-CN"/>
        </w:rPr>
      </w:pPr>
      <w:r w:rsidRPr="00564F3C">
        <w:rPr>
          <w:sz w:val="22"/>
          <w:szCs w:val="22"/>
          <w:lang w:eastAsia="zh-CN"/>
        </w:rPr>
        <w:lastRenderedPageBreak/>
        <w:t>Chairman’s notes in 3GPP TSG RAN WG</w:t>
      </w:r>
      <w:r>
        <w:rPr>
          <w:sz w:val="22"/>
          <w:szCs w:val="22"/>
          <w:lang w:eastAsia="zh-CN"/>
        </w:rPr>
        <w:t>2</w:t>
      </w:r>
      <w:r w:rsidRPr="00564F3C">
        <w:rPr>
          <w:sz w:val="22"/>
          <w:szCs w:val="22"/>
          <w:lang w:eastAsia="zh-CN"/>
        </w:rPr>
        <w:t xml:space="preserve"> </w:t>
      </w:r>
      <w:r>
        <w:rPr>
          <w:sz w:val="22"/>
          <w:szCs w:val="22"/>
          <w:lang w:eastAsia="zh-CN"/>
        </w:rPr>
        <w:t>#99</w:t>
      </w:r>
    </w:p>
    <w:p w:rsidR="004F65AA" w:rsidRDefault="004F65AA" w:rsidP="002C3D8E">
      <w:pPr>
        <w:pStyle w:val="References"/>
        <w:rPr>
          <w:sz w:val="22"/>
          <w:szCs w:val="22"/>
          <w:lang w:eastAsia="zh-CN"/>
        </w:rPr>
      </w:pPr>
      <w:bookmarkStart w:id="12" w:name="_Ref497815800"/>
      <w:r>
        <w:rPr>
          <w:sz w:val="22"/>
          <w:szCs w:val="22"/>
          <w:lang w:eastAsia="zh-CN"/>
        </w:rPr>
        <w:t xml:space="preserve">R1-1718590 </w:t>
      </w:r>
      <w:r w:rsidRPr="004F65AA">
        <w:rPr>
          <w:sz w:val="22"/>
          <w:szCs w:val="22"/>
          <w:lang w:eastAsia="zh-CN"/>
        </w:rPr>
        <w:t>"</w:t>
      </w:r>
      <w:r>
        <w:rPr>
          <w:sz w:val="22"/>
          <w:szCs w:val="22"/>
          <w:lang w:eastAsia="zh-CN"/>
        </w:rPr>
        <w:t>PBCH design using Polar codes</w:t>
      </w:r>
      <w:r w:rsidRPr="004F65AA">
        <w:rPr>
          <w:sz w:val="22"/>
          <w:szCs w:val="22"/>
          <w:lang w:eastAsia="zh-CN"/>
        </w:rPr>
        <w:t>"</w:t>
      </w:r>
      <w:r>
        <w:rPr>
          <w:sz w:val="22"/>
          <w:szCs w:val="22"/>
          <w:lang w:eastAsia="zh-CN"/>
        </w:rPr>
        <w:t>, Qualcomm Incorporated, RAN1 #90bis</w:t>
      </w:r>
      <w:bookmarkEnd w:id="12"/>
    </w:p>
    <w:p w:rsidR="004F65AA" w:rsidRDefault="004F65AA">
      <w:pPr>
        <w:pStyle w:val="References"/>
        <w:rPr>
          <w:sz w:val="22"/>
          <w:szCs w:val="22"/>
          <w:lang w:eastAsia="zh-CN"/>
        </w:rPr>
      </w:pPr>
      <w:bookmarkStart w:id="13" w:name="_Ref497815808"/>
      <w:r w:rsidRPr="004F65AA">
        <w:rPr>
          <w:sz w:val="22"/>
          <w:szCs w:val="22"/>
          <w:lang w:eastAsia="zh-CN"/>
        </w:rPr>
        <w:t>R1-1719136 "WF on bit-field order for NR PBCH"</w:t>
      </w:r>
      <w:r>
        <w:rPr>
          <w:sz w:val="22"/>
          <w:szCs w:val="22"/>
          <w:lang w:eastAsia="zh-CN"/>
        </w:rPr>
        <w:t>,</w:t>
      </w:r>
      <w:r w:rsidRPr="004F65AA">
        <w:rPr>
          <w:sz w:val="22"/>
          <w:szCs w:val="22"/>
          <w:lang w:eastAsia="zh-CN"/>
        </w:rPr>
        <w:tab/>
        <w:t>Ericsson, Mediatek</w:t>
      </w:r>
      <w:r>
        <w:rPr>
          <w:sz w:val="22"/>
          <w:szCs w:val="22"/>
          <w:lang w:eastAsia="zh-CN"/>
        </w:rPr>
        <w:t>, RAN1 #90bis</w:t>
      </w:r>
      <w:bookmarkEnd w:id="13"/>
    </w:p>
    <w:p w:rsidR="000D07C5" w:rsidRPr="00A27889" w:rsidRDefault="00B03113">
      <w:pPr>
        <w:pStyle w:val="References"/>
        <w:rPr>
          <w:sz w:val="22"/>
          <w:szCs w:val="22"/>
          <w:lang w:eastAsia="zh-CN"/>
        </w:rPr>
      </w:pPr>
      <w:bookmarkStart w:id="14" w:name="_Ref497837694"/>
      <w:r>
        <w:rPr>
          <w:sz w:val="22"/>
          <w:szCs w:val="22"/>
          <w:lang w:eastAsia="zh-CN"/>
        </w:rPr>
        <w:t>R1-1719371</w:t>
      </w:r>
      <w:r w:rsidR="000D07C5">
        <w:rPr>
          <w:sz w:val="22"/>
          <w:szCs w:val="22"/>
          <w:lang w:eastAsia="zh-CN"/>
        </w:rPr>
        <w:t xml:space="preserve"> </w:t>
      </w:r>
      <w:r w:rsidR="000D07C5" w:rsidRPr="004F65AA">
        <w:rPr>
          <w:sz w:val="22"/>
          <w:szCs w:val="22"/>
          <w:lang w:eastAsia="zh-CN"/>
        </w:rPr>
        <w:t>"</w:t>
      </w:r>
      <w:r w:rsidR="000D07C5">
        <w:rPr>
          <w:sz w:val="22"/>
          <w:szCs w:val="22"/>
          <w:lang w:eastAsia="zh-CN"/>
        </w:rPr>
        <w:t>Remaining issues in PBCH</w:t>
      </w:r>
      <w:r w:rsidR="000D07C5" w:rsidRPr="004F65AA">
        <w:rPr>
          <w:sz w:val="22"/>
          <w:szCs w:val="22"/>
          <w:lang w:eastAsia="zh-CN"/>
        </w:rPr>
        <w:t>"</w:t>
      </w:r>
      <w:r w:rsidR="000D07C5">
        <w:rPr>
          <w:sz w:val="22"/>
          <w:szCs w:val="22"/>
          <w:lang w:eastAsia="zh-CN"/>
        </w:rPr>
        <w:t>, Huawei, HiSilicon, RAN1 #91</w:t>
      </w:r>
      <w:bookmarkEnd w:id="14"/>
    </w:p>
    <w:p w:rsidR="00246C4B" w:rsidRDefault="00246C4B">
      <w:pPr>
        <w:pStyle w:val="References"/>
        <w:numPr>
          <w:ilvl w:val="0"/>
          <w:numId w:val="0"/>
        </w:numPr>
        <w:ind w:left="360"/>
        <w:rPr>
          <w:sz w:val="22"/>
          <w:szCs w:val="22"/>
          <w:lang w:eastAsia="zh-CN"/>
        </w:rPr>
      </w:pPr>
    </w:p>
    <w:bookmarkEnd w:id="9"/>
    <w:p w:rsidR="00C551BD" w:rsidRDefault="00C551BD" w:rsidP="00C551BD">
      <w:pPr>
        <w:pStyle w:val="Heading1"/>
        <w:numPr>
          <w:ilvl w:val="0"/>
          <w:numId w:val="0"/>
        </w:numPr>
        <w:spacing w:before="240"/>
        <w:rPr>
          <w:color w:val="000000"/>
        </w:rPr>
      </w:pPr>
      <w:r>
        <w:rPr>
          <w:color w:val="000000"/>
        </w:rPr>
        <w:t>Appendix</w:t>
      </w:r>
    </w:p>
    <w:p w:rsidR="000D07C5" w:rsidRPr="00183AB4" w:rsidRDefault="000D07C5" w:rsidP="000D07C5">
      <w:pPr>
        <w:pStyle w:val="TH"/>
        <w:rPr>
          <w:sz w:val="20"/>
          <w:szCs w:val="20"/>
        </w:rPr>
      </w:pPr>
      <w:r>
        <w:rPr>
          <w:rFonts w:ascii="Times New Roman" w:hAnsi="Times New Roman"/>
          <w:sz w:val="20"/>
          <w:szCs w:val="20"/>
          <w:lang w:eastAsia="ko-KR"/>
        </w:rPr>
        <w:t>T</w:t>
      </w:r>
      <w:r>
        <w:rPr>
          <w:rFonts w:ascii="Times New Roman" w:eastAsia="SimSun" w:hAnsi="Times New Roman" w:hint="eastAsia"/>
          <w:sz w:val="20"/>
          <w:szCs w:val="20"/>
        </w:rPr>
        <w:t>able</w:t>
      </w:r>
      <w:r w:rsidRPr="00183AB4">
        <w:rPr>
          <w:rFonts w:ascii="Times New Roman" w:hAnsi="Times New Roman"/>
          <w:sz w:val="20"/>
          <w:szCs w:val="20"/>
          <w:lang w:eastAsia="ko-KR"/>
        </w:rPr>
        <w:t xml:space="preserve"> 1: </w:t>
      </w:r>
      <w:r>
        <w:rPr>
          <w:rFonts w:ascii="Times New Roman" w:eastAsia="SimSun" w:hAnsi="Times New Roman" w:hint="eastAsia"/>
          <w:sz w:val="20"/>
          <w:szCs w:val="20"/>
        </w:rPr>
        <w:t>C</w:t>
      </w:r>
      <w:r w:rsidRPr="00183AB4">
        <w:rPr>
          <w:rFonts w:ascii="Times New Roman" w:hAnsi="Times New Roman"/>
          <w:sz w:val="20"/>
          <w:szCs w:val="20"/>
          <w:lang w:eastAsia="ko-KR"/>
        </w:rPr>
        <w:t xml:space="preserve">ontents </w:t>
      </w:r>
      <w:r>
        <w:rPr>
          <w:rFonts w:ascii="Times New Roman" w:eastAsia="SimSun" w:hAnsi="Times New Roman" w:hint="eastAsia"/>
          <w:sz w:val="20"/>
          <w:szCs w:val="20"/>
        </w:rPr>
        <w:t xml:space="preserve">and </w:t>
      </w:r>
      <w:r w:rsidRPr="00183AB4">
        <w:rPr>
          <w:rFonts w:ascii="Times New Roman" w:hAnsi="Times New Roman"/>
          <w:sz w:val="20"/>
          <w:szCs w:val="20"/>
          <w:lang w:eastAsia="ko-KR"/>
        </w:rPr>
        <w:t>of NR-PBCH</w:t>
      </w:r>
      <w:r>
        <w:rPr>
          <w:rFonts w:ascii="Times New Roman" w:hAnsi="Times New Roman"/>
          <w:sz w:val="20"/>
          <w:szCs w:val="20"/>
          <w:lang w:eastAsia="ko-KR"/>
        </w:rPr>
        <w:t xml:space="preserve"> </w:t>
      </w:r>
      <w:r w:rsidR="00036B8F">
        <w:rPr>
          <w:rFonts w:ascii="Times New Roman" w:hAnsi="Times New Roman"/>
          <w:sz w:val="20"/>
          <w:szCs w:val="20"/>
          <w:lang w:eastAsia="ko-KR"/>
        </w:rPr>
        <w:fldChar w:fldCharType="begin"/>
      </w:r>
      <w:r>
        <w:rPr>
          <w:rFonts w:ascii="Times New Roman" w:hAnsi="Times New Roman"/>
          <w:sz w:val="20"/>
          <w:szCs w:val="20"/>
          <w:lang w:eastAsia="ko-KR"/>
        </w:rPr>
        <w:instrText xml:space="preserve"> REF _Ref497837694 \r \h </w:instrText>
      </w:r>
      <w:r w:rsidR="00036B8F">
        <w:rPr>
          <w:rFonts w:ascii="Times New Roman" w:hAnsi="Times New Roman"/>
          <w:sz w:val="20"/>
          <w:szCs w:val="20"/>
          <w:lang w:eastAsia="ko-KR"/>
        </w:rPr>
      </w:r>
      <w:r w:rsidR="00036B8F">
        <w:rPr>
          <w:rFonts w:ascii="Times New Roman" w:hAnsi="Times New Roman"/>
          <w:sz w:val="20"/>
          <w:szCs w:val="20"/>
          <w:lang w:eastAsia="ko-KR"/>
        </w:rPr>
        <w:fldChar w:fldCharType="separate"/>
      </w:r>
      <w:r w:rsidR="00191D21">
        <w:rPr>
          <w:rFonts w:ascii="Times New Roman" w:hAnsi="Times New Roman"/>
          <w:sz w:val="20"/>
          <w:szCs w:val="20"/>
          <w:lang w:eastAsia="ko-KR"/>
        </w:rPr>
        <w:t>[8]</w:t>
      </w:r>
      <w:r w:rsidR="00036B8F">
        <w:rPr>
          <w:rFonts w:ascii="Times New Roman" w:hAnsi="Times New Roman"/>
          <w:sz w:val="20"/>
          <w:szCs w:val="20"/>
          <w:lang w:eastAsia="ko-KR"/>
        </w:rPr>
        <w:fldChar w:fldCharType="end"/>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3988"/>
        <w:gridCol w:w="2388"/>
      </w:tblGrid>
      <w:tr w:rsidR="00B03113" w:rsidRPr="00D54522" w:rsidTr="008D6D05">
        <w:trPr>
          <w:trHeight w:val="20"/>
          <w:jc w:val="center"/>
        </w:trPr>
        <w:tc>
          <w:tcPr>
            <w:tcW w:w="3988" w:type="dxa"/>
            <w:tcMar>
              <w:top w:w="0" w:type="dxa"/>
              <w:left w:w="108" w:type="dxa"/>
              <w:bottom w:w="0" w:type="dxa"/>
              <w:right w:w="108" w:type="dxa"/>
            </w:tcMar>
            <w:vAlign w:val="center"/>
            <w:hideMark/>
          </w:tcPr>
          <w:p w:rsidR="00B03113" w:rsidRPr="00CD229C" w:rsidRDefault="00B03113" w:rsidP="008D6D05">
            <w:pPr>
              <w:pStyle w:val="TAH"/>
              <w:overflowPunct/>
              <w:autoSpaceDE/>
              <w:autoSpaceDN/>
              <w:adjustRightInd/>
              <w:textAlignment w:val="auto"/>
              <w:rPr>
                <w:rFonts w:ascii="Times New Roman" w:eastAsia="SimSun" w:hAnsi="Times New Roman"/>
                <w:sz w:val="20"/>
                <w:szCs w:val="20"/>
                <w:lang w:eastAsia="zh-CN"/>
              </w:rPr>
            </w:pPr>
            <w:r w:rsidRPr="00CD229C">
              <w:rPr>
                <w:rFonts w:ascii="Times New Roman" w:eastAsia="MS Mincho" w:hAnsi="Times New Roman"/>
                <w:sz w:val="20"/>
                <w:szCs w:val="20"/>
                <w:lang w:eastAsia="ja-JP"/>
              </w:rPr>
              <w:t>NR-</w:t>
            </w:r>
            <w:r w:rsidRPr="00CD229C">
              <w:rPr>
                <w:rFonts w:ascii="Times New Roman" w:eastAsia="MS Mincho" w:hAnsi="Times New Roman" w:hint="eastAsia"/>
                <w:sz w:val="20"/>
                <w:szCs w:val="20"/>
                <w:lang w:eastAsia="ja-JP"/>
              </w:rPr>
              <w:t>PBCH</w:t>
            </w:r>
            <w:r w:rsidRPr="00CD229C">
              <w:rPr>
                <w:rFonts w:ascii="Times New Roman" w:eastAsia="MS Mincho" w:hAnsi="Times New Roman"/>
                <w:sz w:val="20"/>
                <w:szCs w:val="20"/>
                <w:lang w:eastAsia="ja-JP"/>
              </w:rPr>
              <w:t xml:space="preserve"> </w:t>
            </w:r>
            <w:r w:rsidRPr="00CD229C">
              <w:rPr>
                <w:rFonts w:ascii="Times New Roman" w:eastAsia="SimSun" w:hAnsi="Times New Roman" w:hint="eastAsia"/>
                <w:sz w:val="20"/>
                <w:szCs w:val="20"/>
                <w:lang w:eastAsia="zh-CN"/>
              </w:rPr>
              <w:t>contents</w:t>
            </w:r>
          </w:p>
        </w:tc>
        <w:tc>
          <w:tcPr>
            <w:tcW w:w="2388" w:type="dxa"/>
            <w:tcMar>
              <w:top w:w="0" w:type="dxa"/>
              <w:left w:w="108" w:type="dxa"/>
              <w:bottom w:w="0" w:type="dxa"/>
              <w:right w:w="108" w:type="dxa"/>
            </w:tcMar>
            <w:vAlign w:val="center"/>
            <w:hideMark/>
          </w:tcPr>
          <w:p w:rsidR="00B03113" w:rsidRPr="00CD229C" w:rsidRDefault="00B03113" w:rsidP="008D6D05">
            <w:pPr>
              <w:pStyle w:val="TAH"/>
              <w:overflowPunct/>
              <w:autoSpaceDE/>
              <w:autoSpaceDN/>
              <w:adjustRightInd/>
              <w:textAlignment w:val="auto"/>
              <w:rPr>
                <w:rFonts w:ascii="Times New Roman" w:eastAsia="MS Mincho" w:hAnsi="Times New Roman"/>
                <w:sz w:val="20"/>
                <w:szCs w:val="20"/>
                <w:lang w:eastAsia="ja-JP"/>
              </w:rPr>
            </w:pPr>
            <w:r w:rsidRPr="00CD229C">
              <w:rPr>
                <w:rFonts w:ascii="Times New Roman" w:eastAsia="MS Mincho" w:hAnsi="Times New Roman"/>
                <w:sz w:val="20"/>
                <w:szCs w:val="20"/>
                <w:lang w:eastAsia="ja-JP"/>
              </w:rPr>
              <w:t>Size</w:t>
            </w:r>
          </w:p>
        </w:tc>
      </w:tr>
      <w:tr w:rsidR="00B03113" w:rsidRPr="00D54522" w:rsidTr="008D6D05">
        <w:trPr>
          <w:trHeight w:val="20"/>
          <w:jc w:val="center"/>
        </w:trPr>
        <w:tc>
          <w:tcPr>
            <w:tcW w:w="3988" w:type="dxa"/>
            <w:tcMar>
              <w:top w:w="0" w:type="dxa"/>
              <w:left w:w="108" w:type="dxa"/>
              <w:bottom w:w="0" w:type="dxa"/>
              <w:right w:w="108" w:type="dxa"/>
            </w:tcMar>
            <w:vAlign w:val="center"/>
            <w:hideMark/>
          </w:tcPr>
          <w:p w:rsidR="00B03113" w:rsidRPr="00CD229C" w:rsidRDefault="00B03113" w:rsidP="008D6D05">
            <w:pPr>
              <w:pStyle w:val="TAH"/>
              <w:overflowPunct/>
              <w:autoSpaceDE/>
              <w:autoSpaceDN/>
              <w:adjustRightInd/>
              <w:textAlignment w:val="auto"/>
              <w:rPr>
                <w:rFonts w:ascii="Times New Roman" w:eastAsia="MS Mincho" w:hAnsi="Times New Roman"/>
                <w:b w:val="0"/>
                <w:sz w:val="20"/>
                <w:szCs w:val="20"/>
                <w:lang w:eastAsia="ja-JP"/>
              </w:rPr>
            </w:pPr>
            <w:r w:rsidRPr="00CD229C">
              <w:rPr>
                <w:rFonts w:ascii="Times New Roman" w:eastAsia="MS Mincho" w:hAnsi="Times New Roman"/>
                <w:b w:val="0"/>
                <w:sz w:val="20"/>
                <w:szCs w:val="20"/>
                <w:lang w:eastAsia="ja-JP"/>
              </w:rPr>
              <w:t>SFN</w:t>
            </w:r>
          </w:p>
        </w:tc>
        <w:tc>
          <w:tcPr>
            <w:tcW w:w="2388" w:type="dxa"/>
            <w:tcMar>
              <w:top w:w="0" w:type="dxa"/>
              <w:left w:w="108" w:type="dxa"/>
              <w:bottom w:w="0" w:type="dxa"/>
              <w:right w:w="108" w:type="dxa"/>
            </w:tcMar>
            <w:vAlign w:val="center"/>
            <w:hideMark/>
          </w:tcPr>
          <w:p w:rsidR="00B03113" w:rsidRPr="00CD229C" w:rsidRDefault="00B03113" w:rsidP="008D6D05">
            <w:pPr>
              <w:pStyle w:val="TAH"/>
              <w:overflowPunct/>
              <w:autoSpaceDE/>
              <w:autoSpaceDN/>
              <w:adjustRightInd/>
              <w:textAlignment w:val="auto"/>
              <w:rPr>
                <w:rFonts w:ascii="Times New Roman" w:eastAsia="SimSun" w:hAnsi="Times New Roman"/>
                <w:b w:val="0"/>
                <w:sz w:val="20"/>
                <w:szCs w:val="20"/>
                <w:lang w:eastAsia="zh-CN"/>
              </w:rPr>
            </w:pPr>
            <w:r>
              <w:rPr>
                <w:rFonts w:ascii="Times New Roman" w:eastAsia="SimSun" w:hAnsi="Times New Roman" w:hint="eastAsia"/>
                <w:b w:val="0"/>
                <w:sz w:val="20"/>
                <w:szCs w:val="20"/>
                <w:lang w:eastAsia="zh-CN"/>
              </w:rPr>
              <w:t>10</w:t>
            </w:r>
          </w:p>
        </w:tc>
      </w:tr>
      <w:tr w:rsidR="00B03113" w:rsidRPr="00D54522" w:rsidTr="008D6D05">
        <w:trPr>
          <w:trHeight w:val="20"/>
          <w:jc w:val="center"/>
        </w:trPr>
        <w:tc>
          <w:tcPr>
            <w:tcW w:w="3988" w:type="dxa"/>
            <w:tcMar>
              <w:top w:w="0" w:type="dxa"/>
              <w:left w:w="108" w:type="dxa"/>
              <w:bottom w:w="0" w:type="dxa"/>
              <w:right w:w="108" w:type="dxa"/>
            </w:tcMar>
            <w:vAlign w:val="center"/>
            <w:hideMark/>
          </w:tcPr>
          <w:p w:rsidR="00B03113" w:rsidRPr="00CD229C" w:rsidRDefault="00B03113" w:rsidP="008D6D05">
            <w:pPr>
              <w:pStyle w:val="TAH"/>
              <w:overflowPunct/>
              <w:autoSpaceDE/>
              <w:autoSpaceDN/>
              <w:adjustRightInd/>
              <w:textAlignment w:val="auto"/>
              <w:rPr>
                <w:rFonts w:ascii="Times New Roman" w:eastAsia="MS Mincho" w:hAnsi="Times New Roman"/>
                <w:b w:val="0"/>
                <w:sz w:val="20"/>
                <w:szCs w:val="20"/>
                <w:lang w:eastAsia="ja-JP"/>
              </w:rPr>
            </w:pPr>
            <w:r w:rsidRPr="003A18D3">
              <w:rPr>
                <w:rFonts w:ascii="Times New Roman" w:eastAsia="MS Mincho" w:hAnsi="Times New Roman"/>
                <w:b w:val="0"/>
                <w:sz w:val="20"/>
                <w:szCs w:val="20"/>
                <w:lang w:eastAsia="ja-JP"/>
              </w:rPr>
              <w:t>SS block time index</w:t>
            </w:r>
          </w:p>
        </w:tc>
        <w:tc>
          <w:tcPr>
            <w:tcW w:w="2388" w:type="dxa"/>
            <w:tcMar>
              <w:top w:w="0" w:type="dxa"/>
              <w:left w:w="108" w:type="dxa"/>
              <w:bottom w:w="0" w:type="dxa"/>
              <w:right w:w="108" w:type="dxa"/>
            </w:tcMar>
            <w:vAlign w:val="center"/>
            <w:hideMark/>
          </w:tcPr>
          <w:p w:rsidR="00B03113" w:rsidRPr="00CD229C" w:rsidRDefault="00B03113" w:rsidP="008D6D05">
            <w:pPr>
              <w:pStyle w:val="TAH"/>
              <w:overflowPunct/>
              <w:autoSpaceDE/>
              <w:autoSpaceDN/>
              <w:adjustRightInd/>
              <w:textAlignment w:val="auto"/>
              <w:rPr>
                <w:rFonts w:ascii="Times New Roman" w:eastAsia="MS Mincho" w:hAnsi="Times New Roman"/>
                <w:b w:val="0"/>
                <w:sz w:val="20"/>
                <w:szCs w:val="20"/>
                <w:lang w:eastAsia="ja-JP"/>
              </w:rPr>
            </w:pPr>
            <w:r>
              <w:rPr>
                <w:rFonts w:ascii="Times New Roman" w:eastAsia="MS Mincho" w:hAnsi="Times New Roman" w:hint="eastAsia"/>
                <w:b w:val="0"/>
                <w:sz w:val="20"/>
                <w:szCs w:val="20"/>
                <w:lang w:eastAsia="ja-JP"/>
              </w:rPr>
              <w:t>3</w:t>
            </w:r>
          </w:p>
        </w:tc>
      </w:tr>
      <w:tr w:rsidR="00B03113" w:rsidRPr="00D54522" w:rsidTr="008D6D05">
        <w:trPr>
          <w:trHeight w:val="20"/>
          <w:jc w:val="center"/>
        </w:trPr>
        <w:tc>
          <w:tcPr>
            <w:tcW w:w="3988" w:type="dxa"/>
            <w:tcMar>
              <w:top w:w="0" w:type="dxa"/>
              <w:left w:w="108" w:type="dxa"/>
              <w:bottom w:w="0" w:type="dxa"/>
              <w:right w:w="108" w:type="dxa"/>
            </w:tcMar>
            <w:vAlign w:val="center"/>
          </w:tcPr>
          <w:p w:rsidR="00B03113" w:rsidRPr="00CD229C" w:rsidRDefault="00B03113" w:rsidP="008D6D05">
            <w:pPr>
              <w:pStyle w:val="TAH"/>
              <w:overflowPunct/>
              <w:autoSpaceDE/>
              <w:autoSpaceDN/>
              <w:adjustRightInd/>
              <w:textAlignment w:val="auto"/>
              <w:rPr>
                <w:rFonts w:ascii="Times New Roman" w:eastAsia="MS Mincho" w:hAnsi="Times New Roman"/>
                <w:b w:val="0"/>
                <w:sz w:val="20"/>
                <w:szCs w:val="20"/>
                <w:lang w:eastAsia="ja-JP"/>
              </w:rPr>
            </w:pPr>
            <w:r w:rsidRPr="003A18D3">
              <w:rPr>
                <w:rFonts w:ascii="Times New Roman" w:eastAsia="MS Mincho" w:hAnsi="Times New Roman"/>
                <w:b w:val="0"/>
                <w:sz w:val="20"/>
                <w:szCs w:val="20"/>
                <w:lang w:eastAsia="ja-JP"/>
              </w:rPr>
              <w:t>RMSI scheduling information</w:t>
            </w:r>
          </w:p>
        </w:tc>
        <w:tc>
          <w:tcPr>
            <w:tcW w:w="2388" w:type="dxa"/>
            <w:tcMar>
              <w:top w:w="0" w:type="dxa"/>
              <w:left w:w="108" w:type="dxa"/>
              <w:bottom w:w="0" w:type="dxa"/>
              <w:right w:w="108" w:type="dxa"/>
            </w:tcMar>
            <w:vAlign w:val="center"/>
          </w:tcPr>
          <w:p w:rsidR="00B03113" w:rsidRPr="00CD229C" w:rsidDel="004C7829" w:rsidRDefault="00B03113" w:rsidP="008D6D05">
            <w:pPr>
              <w:pStyle w:val="TAH"/>
              <w:overflowPunct/>
              <w:autoSpaceDE/>
              <w:autoSpaceDN/>
              <w:adjustRightInd/>
              <w:textAlignment w:val="auto"/>
              <w:rPr>
                <w:rFonts w:ascii="Times New Roman" w:eastAsia="MS Mincho" w:hAnsi="Times New Roman"/>
                <w:b w:val="0"/>
                <w:sz w:val="20"/>
                <w:szCs w:val="20"/>
                <w:lang w:eastAsia="ja-JP"/>
              </w:rPr>
            </w:pPr>
            <w:r>
              <w:rPr>
                <w:rFonts w:ascii="Times New Roman" w:eastAsia="SimSun" w:hAnsi="Times New Roman"/>
                <w:b w:val="0"/>
                <w:sz w:val="20"/>
                <w:szCs w:val="20"/>
                <w:lang w:eastAsia="zh-CN"/>
              </w:rPr>
              <w:t>8</w:t>
            </w:r>
          </w:p>
        </w:tc>
      </w:tr>
      <w:tr w:rsidR="00B03113" w:rsidRPr="00D54522" w:rsidTr="008D6D05">
        <w:trPr>
          <w:trHeight w:val="20"/>
          <w:jc w:val="center"/>
        </w:trPr>
        <w:tc>
          <w:tcPr>
            <w:tcW w:w="3988" w:type="dxa"/>
            <w:tcMar>
              <w:top w:w="0" w:type="dxa"/>
              <w:left w:w="108" w:type="dxa"/>
              <w:bottom w:w="0" w:type="dxa"/>
              <w:right w:w="108" w:type="dxa"/>
            </w:tcMar>
            <w:vAlign w:val="center"/>
          </w:tcPr>
          <w:p w:rsidR="00B03113" w:rsidRPr="003A18D3" w:rsidRDefault="00B03113" w:rsidP="008D6D05">
            <w:pPr>
              <w:pStyle w:val="TAH"/>
              <w:overflowPunct/>
              <w:autoSpaceDE/>
              <w:autoSpaceDN/>
              <w:adjustRightInd/>
              <w:textAlignment w:val="auto"/>
              <w:rPr>
                <w:rFonts w:ascii="Times New Roman" w:eastAsia="MS Mincho" w:hAnsi="Times New Roman"/>
                <w:b w:val="0"/>
                <w:sz w:val="20"/>
                <w:szCs w:val="20"/>
                <w:lang w:eastAsia="ja-JP"/>
              </w:rPr>
            </w:pPr>
            <w:r w:rsidRPr="0079716B">
              <w:rPr>
                <w:rFonts w:ascii="Times New Roman" w:eastAsia="MS Mincho" w:hAnsi="Times New Roman"/>
                <w:b w:val="0"/>
                <w:sz w:val="20"/>
                <w:szCs w:val="20"/>
                <w:lang w:eastAsia="ja-JP"/>
              </w:rPr>
              <w:t>Offset between the edge of SS block PRBs and the PRB grid for common PRB indexing</w:t>
            </w:r>
          </w:p>
        </w:tc>
        <w:tc>
          <w:tcPr>
            <w:tcW w:w="2388" w:type="dxa"/>
            <w:tcMar>
              <w:top w:w="0" w:type="dxa"/>
              <w:left w:w="108" w:type="dxa"/>
              <w:bottom w:w="0" w:type="dxa"/>
              <w:right w:w="108" w:type="dxa"/>
            </w:tcMar>
            <w:vAlign w:val="center"/>
          </w:tcPr>
          <w:p w:rsidR="00B03113" w:rsidRDefault="00B03113" w:rsidP="008D6D05">
            <w:pPr>
              <w:pStyle w:val="TAH"/>
              <w:overflowPunct/>
              <w:autoSpaceDE/>
              <w:autoSpaceDN/>
              <w:adjustRightInd/>
              <w:textAlignment w:val="auto"/>
              <w:rPr>
                <w:rFonts w:ascii="Times New Roman" w:eastAsia="MS Mincho" w:hAnsi="Times New Roman"/>
                <w:b w:val="0"/>
                <w:sz w:val="20"/>
                <w:szCs w:val="20"/>
                <w:lang w:eastAsia="ja-JP"/>
              </w:rPr>
            </w:pPr>
            <w:r>
              <w:rPr>
                <w:rFonts w:ascii="Times New Roman" w:eastAsia="MS Mincho" w:hAnsi="Times New Roman"/>
                <w:b w:val="0"/>
                <w:sz w:val="20"/>
                <w:szCs w:val="20"/>
                <w:lang w:eastAsia="ja-JP"/>
              </w:rPr>
              <w:t>4</w:t>
            </w:r>
          </w:p>
        </w:tc>
      </w:tr>
      <w:tr w:rsidR="00B03113" w:rsidRPr="00D54522" w:rsidTr="008D6D05">
        <w:trPr>
          <w:trHeight w:val="20"/>
          <w:jc w:val="center"/>
        </w:trPr>
        <w:tc>
          <w:tcPr>
            <w:tcW w:w="3988" w:type="dxa"/>
            <w:tcMar>
              <w:top w:w="0" w:type="dxa"/>
              <w:left w:w="108" w:type="dxa"/>
              <w:bottom w:w="0" w:type="dxa"/>
              <w:right w:w="108" w:type="dxa"/>
            </w:tcMar>
            <w:vAlign w:val="center"/>
            <w:hideMark/>
          </w:tcPr>
          <w:p w:rsidR="00B03113" w:rsidRPr="00CD229C" w:rsidRDefault="00B03113" w:rsidP="008D6D05">
            <w:pPr>
              <w:pStyle w:val="TAH"/>
              <w:overflowPunct/>
              <w:autoSpaceDE/>
              <w:autoSpaceDN/>
              <w:adjustRightInd/>
              <w:textAlignment w:val="auto"/>
              <w:rPr>
                <w:rFonts w:ascii="Times New Roman" w:eastAsia="MS Mincho" w:hAnsi="Times New Roman"/>
                <w:b w:val="0"/>
                <w:sz w:val="20"/>
                <w:szCs w:val="20"/>
                <w:lang w:eastAsia="ja-JP"/>
              </w:rPr>
            </w:pPr>
            <w:r w:rsidRPr="003A18D3">
              <w:rPr>
                <w:rFonts w:ascii="Times New Roman" w:eastAsia="MS Mincho" w:hAnsi="Times New Roman"/>
                <w:b w:val="0"/>
                <w:sz w:val="20"/>
                <w:szCs w:val="20"/>
                <w:lang w:eastAsia="ja-JP"/>
              </w:rPr>
              <w:t xml:space="preserve">Information for quick identification that </w:t>
            </w:r>
            <w:r w:rsidRPr="003A18D3">
              <w:rPr>
                <w:rFonts w:ascii="Times New Roman" w:eastAsia="MS Mincho" w:hAnsi="Times New Roman" w:hint="eastAsia"/>
                <w:b w:val="0"/>
                <w:sz w:val="20"/>
                <w:szCs w:val="20"/>
                <w:lang w:eastAsia="ja-JP"/>
              </w:rPr>
              <w:t>UE can not camp on the cell</w:t>
            </w:r>
          </w:p>
        </w:tc>
        <w:tc>
          <w:tcPr>
            <w:tcW w:w="2388" w:type="dxa"/>
            <w:tcMar>
              <w:top w:w="0" w:type="dxa"/>
              <w:left w:w="108" w:type="dxa"/>
              <w:bottom w:w="0" w:type="dxa"/>
              <w:right w:w="108" w:type="dxa"/>
            </w:tcMar>
            <w:vAlign w:val="center"/>
            <w:hideMark/>
          </w:tcPr>
          <w:p w:rsidR="00B03113" w:rsidRPr="00CD229C" w:rsidRDefault="00B03113" w:rsidP="008D6D05">
            <w:pPr>
              <w:pStyle w:val="TAH"/>
              <w:overflowPunct/>
              <w:autoSpaceDE/>
              <w:autoSpaceDN/>
              <w:adjustRightInd/>
              <w:textAlignment w:val="auto"/>
              <w:rPr>
                <w:rFonts w:ascii="Times New Roman" w:eastAsia="MS Mincho" w:hAnsi="Times New Roman"/>
                <w:b w:val="0"/>
                <w:sz w:val="20"/>
                <w:szCs w:val="20"/>
                <w:lang w:eastAsia="ja-JP"/>
              </w:rPr>
            </w:pPr>
            <w:r>
              <w:rPr>
                <w:rFonts w:ascii="Times New Roman" w:eastAsia="MS Mincho" w:hAnsi="Times New Roman"/>
                <w:b w:val="0"/>
                <w:sz w:val="20"/>
                <w:szCs w:val="20"/>
                <w:lang w:eastAsia="ja-JP"/>
              </w:rPr>
              <w:t>1</w:t>
            </w:r>
          </w:p>
        </w:tc>
      </w:tr>
      <w:tr w:rsidR="00B03113" w:rsidRPr="00D54522" w:rsidTr="008D6D05">
        <w:trPr>
          <w:trHeight w:val="20"/>
          <w:jc w:val="center"/>
        </w:trPr>
        <w:tc>
          <w:tcPr>
            <w:tcW w:w="3988" w:type="dxa"/>
            <w:tcMar>
              <w:top w:w="0" w:type="dxa"/>
              <w:left w:w="108" w:type="dxa"/>
              <w:bottom w:w="0" w:type="dxa"/>
              <w:right w:w="108" w:type="dxa"/>
            </w:tcMar>
            <w:vAlign w:val="center"/>
          </w:tcPr>
          <w:p w:rsidR="00B03113" w:rsidRPr="003A18D3" w:rsidRDefault="00B03113" w:rsidP="008D6D05">
            <w:pPr>
              <w:pStyle w:val="TAH"/>
              <w:overflowPunct/>
              <w:autoSpaceDE/>
              <w:autoSpaceDN/>
              <w:adjustRightInd/>
              <w:textAlignment w:val="auto"/>
              <w:rPr>
                <w:rFonts w:ascii="Times New Roman" w:eastAsia="MS Mincho" w:hAnsi="Times New Roman"/>
                <w:b w:val="0"/>
                <w:sz w:val="20"/>
                <w:szCs w:val="20"/>
                <w:lang w:eastAsia="ja-JP"/>
              </w:rPr>
            </w:pPr>
            <w:r w:rsidRPr="00D81128">
              <w:rPr>
                <w:rFonts w:ascii="Times New Roman" w:eastAsia="MS Mincho" w:hAnsi="Times New Roman"/>
                <w:b w:val="0"/>
                <w:sz w:val="20"/>
                <w:szCs w:val="20"/>
                <w:lang w:eastAsia="ja-JP"/>
              </w:rPr>
              <w:t>1st PDSCH DMRS position</w:t>
            </w:r>
          </w:p>
        </w:tc>
        <w:tc>
          <w:tcPr>
            <w:tcW w:w="2388" w:type="dxa"/>
            <w:tcMar>
              <w:top w:w="0" w:type="dxa"/>
              <w:left w:w="108" w:type="dxa"/>
              <w:bottom w:w="0" w:type="dxa"/>
              <w:right w:w="108" w:type="dxa"/>
            </w:tcMar>
            <w:vAlign w:val="center"/>
          </w:tcPr>
          <w:p w:rsidR="00B03113" w:rsidRDefault="00B03113" w:rsidP="008D6D05">
            <w:pPr>
              <w:pStyle w:val="TAH"/>
              <w:overflowPunct/>
              <w:autoSpaceDE/>
              <w:autoSpaceDN/>
              <w:adjustRightInd/>
              <w:textAlignment w:val="auto"/>
              <w:rPr>
                <w:rFonts w:ascii="Times New Roman" w:eastAsia="MS Mincho" w:hAnsi="Times New Roman"/>
                <w:b w:val="0"/>
                <w:sz w:val="20"/>
                <w:szCs w:val="20"/>
                <w:lang w:eastAsia="ja-JP"/>
              </w:rPr>
            </w:pPr>
            <w:r>
              <w:rPr>
                <w:rFonts w:ascii="Times New Roman" w:eastAsia="MS Mincho" w:hAnsi="Times New Roman"/>
                <w:b w:val="0"/>
                <w:sz w:val="20"/>
                <w:szCs w:val="20"/>
                <w:lang w:eastAsia="ja-JP"/>
              </w:rPr>
              <w:t>1</w:t>
            </w:r>
          </w:p>
        </w:tc>
      </w:tr>
      <w:tr w:rsidR="00B03113" w:rsidRPr="00D54522" w:rsidTr="008D6D05">
        <w:trPr>
          <w:trHeight w:val="20"/>
          <w:jc w:val="center"/>
        </w:trPr>
        <w:tc>
          <w:tcPr>
            <w:tcW w:w="3988" w:type="dxa"/>
            <w:tcMar>
              <w:top w:w="0" w:type="dxa"/>
              <w:left w:w="108" w:type="dxa"/>
              <w:bottom w:w="0" w:type="dxa"/>
              <w:right w:w="108" w:type="dxa"/>
            </w:tcMar>
            <w:vAlign w:val="center"/>
          </w:tcPr>
          <w:p w:rsidR="00B03113" w:rsidRPr="003A18D3" w:rsidRDefault="00B03113" w:rsidP="008D6D05">
            <w:pPr>
              <w:pStyle w:val="TAH"/>
              <w:overflowPunct/>
              <w:autoSpaceDE/>
              <w:autoSpaceDN/>
              <w:adjustRightInd/>
              <w:textAlignment w:val="auto"/>
              <w:rPr>
                <w:rFonts w:ascii="Times New Roman" w:eastAsia="MS Mincho" w:hAnsi="Times New Roman"/>
                <w:b w:val="0"/>
                <w:sz w:val="20"/>
                <w:szCs w:val="20"/>
                <w:lang w:eastAsia="ja-JP"/>
              </w:rPr>
            </w:pPr>
            <w:r w:rsidRPr="00D4156F">
              <w:rPr>
                <w:rFonts w:ascii="Times New Roman" w:eastAsia="MS Mincho" w:hAnsi="Times New Roman"/>
                <w:b w:val="0"/>
                <w:sz w:val="20"/>
                <w:szCs w:val="20"/>
                <w:lang w:eastAsia="ja-JP"/>
              </w:rPr>
              <w:t>intraFreqReselection</w:t>
            </w:r>
          </w:p>
        </w:tc>
        <w:tc>
          <w:tcPr>
            <w:tcW w:w="2388" w:type="dxa"/>
            <w:tcMar>
              <w:top w:w="0" w:type="dxa"/>
              <w:left w:w="108" w:type="dxa"/>
              <w:bottom w:w="0" w:type="dxa"/>
              <w:right w:w="108" w:type="dxa"/>
            </w:tcMar>
            <w:vAlign w:val="center"/>
          </w:tcPr>
          <w:p w:rsidR="00B03113" w:rsidRDefault="00B03113" w:rsidP="008D6D05">
            <w:pPr>
              <w:pStyle w:val="TAH"/>
              <w:overflowPunct/>
              <w:autoSpaceDE/>
              <w:autoSpaceDN/>
              <w:adjustRightInd/>
              <w:textAlignment w:val="auto"/>
              <w:rPr>
                <w:rFonts w:ascii="Times New Roman" w:eastAsia="MS Mincho" w:hAnsi="Times New Roman"/>
                <w:b w:val="0"/>
                <w:sz w:val="20"/>
                <w:szCs w:val="20"/>
                <w:lang w:eastAsia="ja-JP"/>
              </w:rPr>
            </w:pPr>
            <w:r>
              <w:rPr>
                <w:rFonts w:ascii="Times New Roman" w:eastAsia="MS Mincho" w:hAnsi="Times New Roman"/>
                <w:b w:val="0"/>
                <w:sz w:val="20"/>
                <w:szCs w:val="20"/>
                <w:lang w:eastAsia="ja-JP"/>
              </w:rPr>
              <w:t>1</w:t>
            </w:r>
          </w:p>
        </w:tc>
      </w:tr>
      <w:tr w:rsidR="00B03113" w:rsidRPr="00812E5A" w:rsidTr="008D6D05">
        <w:trPr>
          <w:trHeight w:val="20"/>
          <w:jc w:val="center"/>
        </w:trPr>
        <w:tc>
          <w:tcPr>
            <w:tcW w:w="3988"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rsidR="00B03113" w:rsidRPr="00CD229C" w:rsidRDefault="00B03113" w:rsidP="008D6D05">
            <w:pPr>
              <w:pStyle w:val="TAH"/>
              <w:overflowPunct/>
              <w:autoSpaceDE/>
              <w:autoSpaceDN/>
              <w:adjustRightInd/>
              <w:textAlignment w:val="auto"/>
              <w:rPr>
                <w:rFonts w:ascii="Times New Roman" w:eastAsia="MS Mincho" w:hAnsi="Times New Roman"/>
                <w:b w:val="0"/>
                <w:sz w:val="20"/>
                <w:szCs w:val="20"/>
                <w:lang w:eastAsia="ja-JP"/>
              </w:rPr>
            </w:pPr>
            <w:r w:rsidRPr="00CD229C">
              <w:rPr>
                <w:rFonts w:ascii="Times New Roman" w:eastAsia="MS Mincho" w:hAnsi="Times New Roman" w:hint="eastAsia"/>
                <w:b w:val="0"/>
                <w:sz w:val="20"/>
                <w:szCs w:val="20"/>
                <w:lang w:eastAsia="ja-JP"/>
              </w:rPr>
              <w:t>half radio frame indication</w:t>
            </w:r>
          </w:p>
        </w:tc>
        <w:tc>
          <w:tcPr>
            <w:tcW w:w="2388"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rsidR="00B03113" w:rsidRPr="00CD229C" w:rsidRDefault="00B03113" w:rsidP="008D6D05">
            <w:pPr>
              <w:pStyle w:val="TAH"/>
              <w:overflowPunct/>
              <w:autoSpaceDE/>
              <w:autoSpaceDN/>
              <w:adjustRightInd/>
              <w:textAlignment w:val="auto"/>
              <w:rPr>
                <w:rFonts w:ascii="Times New Roman" w:eastAsia="MS Mincho" w:hAnsi="Times New Roman"/>
                <w:b w:val="0"/>
                <w:sz w:val="20"/>
                <w:szCs w:val="20"/>
                <w:lang w:eastAsia="ja-JP"/>
              </w:rPr>
            </w:pPr>
            <w:r>
              <w:rPr>
                <w:rFonts w:ascii="Times New Roman" w:eastAsia="MS Mincho" w:hAnsi="Times New Roman"/>
                <w:b w:val="0"/>
                <w:sz w:val="20"/>
                <w:szCs w:val="20"/>
                <w:lang w:eastAsia="ja-JP"/>
              </w:rPr>
              <w:t>1</w:t>
            </w:r>
          </w:p>
        </w:tc>
      </w:tr>
      <w:tr w:rsidR="00B03113" w:rsidRPr="00812E5A" w:rsidTr="008D6D05">
        <w:trPr>
          <w:trHeight w:val="20"/>
          <w:jc w:val="center"/>
        </w:trPr>
        <w:tc>
          <w:tcPr>
            <w:tcW w:w="3988"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rsidR="00B03113" w:rsidRPr="00CD229C" w:rsidRDefault="00B03113" w:rsidP="008D6D05">
            <w:pPr>
              <w:pStyle w:val="TAH"/>
              <w:overflowPunct/>
              <w:autoSpaceDE/>
              <w:autoSpaceDN/>
              <w:adjustRightInd/>
              <w:textAlignment w:val="auto"/>
              <w:rPr>
                <w:rFonts w:ascii="Times New Roman" w:eastAsia="MS Mincho" w:hAnsi="Times New Roman"/>
                <w:b w:val="0"/>
                <w:sz w:val="20"/>
                <w:szCs w:val="20"/>
                <w:lang w:eastAsia="ja-JP"/>
              </w:rPr>
            </w:pPr>
            <w:r w:rsidRPr="003A18D3">
              <w:rPr>
                <w:rFonts w:ascii="Times New Roman" w:eastAsia="MS Mincho" w:hAnsi="Times New Roman"/>
                <w:b w:val="0"/>
                <w:sz w:val="20"/>
                <w:szCs w:val="20"/>
                <w:lang w:eastAsia="ja-JP"/>
              </w:rPr>
              <w:t>Reserved bits</w:t>
            </w:r>
          </w:p>
        </w:tc>
        <w:tc>
          <w:tcPr>
            <w:tcW w:w="2388"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rsidR="00B03113" w:rsidRPr="00CD229C" w:rsidRDefault="00B03113" w:rsidP="008D6D05">
            <w:pPr>
              <w:pStyle w:val="TAH"/>
              <w:overflowPunct/>
              <w:autoSpaceDE/>
              <w:autoSpaceDN/>
              <w:adjustRightInd/>
              <w:textAlignment w:val="auto"/>
              <w:rPr>
                <w:rFonts w:ascii="Times New Roman" w:eastAsia="MS Mincho" w:hAnsi="Times New Roman"/>
                <w:b w:val="0"/>
                <w:sz w:val="20"/>
                <w:szCs w:val="20"/>
                <w:lang w:eastAsia="ja-JP"/>
              </w:rPr>
            </w:pPr>
            <w:r>
              <w:rPr>
                <w:rFonts w:ascii="Times New Roman" w:eastAsia="MS Mincho" w:hAnsi="Times New Roman"/>
                <w:b w:val="0"/>
                <w:sz w:val="20"/>
                <w:szCs w:val="20"/>
                <w:lang w:eastAsia="ja-JP"/>
              </w:rPr>
              <w:t>x</w:t>
            </w:r>
          </w:p>
        </w:tc>
      </w:tr>
      <w:tr w:rsidR="00B03113" w:rsidRPr="003A18D3" w:rsidTr="008D6D05">
        <w:trPr>
          <w:trHeight w:val="20"/>
          <w:jc w:val="center"/>
        </w:trPr>
        <w:tc>
          <w:tcPr>
            <w:tcW w:w="3988"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rsidR="00B03113" w:rsidRPr="00CD229C" w:rsidRDefault="00B03113" w:rsidP="008D6D05">
            <w:pPr>
              <w:pStyle w:val="TAH"/>
              <w:overflowPunct/>
              <w:autoSpaceDE/>
              <w:autoSpaceDN/>
              <w:adjustRightInd/>
              <w:textAlignment w:val="auto"/>
              <w:rPr>
                <w:rFonts w:ascii="Times New Roman" w:eastAsia="MS Mincho" w:hAnsi="Times New Roman"/>
                <w:b w:val="0"/>
                <w:sz w:val="20"/>
                <w:szCs w:val="20"/>
                <w:lang w:eastAsia="ja-JP"/>
              </w:rPr>
            </w:pPr>
            <w:r w:rsidRPr="00CD229C">
              <w:rPr>
                <w:rFonts w:ascii="Times New Roman" w:eastAsia="MS Mincho" w:hAnsi="Times New Roman" w:hint="eastAsia"/>
                <w:b w:val="0"/>
                <w:sz w:val="20"/>
                <w:szCs w:val="20"/>
                <w:lang w:eastAsia="ja-JP"/>
              </w:rPr>
              <w:t>CRC</w:t>
            </w:r>
            <w:r w:rsidRPr="003A18D3">
              <w:rPr>
                <w:rFonts w:ascii="Times New Roman" w:eastAsia="MS Mincho" w:hAnsi="Times New Roman"/>
                <w:b w:val="0"/>
                <w:sz w:val="20"/>
                <w:szCs w:val="20"/>
                <w:lang w:eastAsia="ja-JP"/>
              </w:rPr>
              <w:t xml:space="preserve"> bits</w:t>
            </w:r>
          </w:p>
        </w:tc>
        <w:tc>
          <w:tcPr>
            <w:tcW w:w="2388"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rsidR="00B03113" w:rsidRPr="00CD229C" w:rsidRDefault="00B03113" w:rsidP="008D6D05">
            <w:pPr>
              <w:pStyle w:val="TAH"/>
              <w:overflowPunct/>
              <w:autoSpaceDE/>
              <w:autoSpaceDN/>
              <w:adjustRightInd/>
              <w:textAlignment w:val="auto"/>
              <w:rPr>
                <w:rFonts w:ascii="Times New Roman" w:eastAsia="MS Mincho" w:hAnsi="Times New Roman"/>
                <w:b w:val="0"/>
                <w:sz w:val="20"/>
                <w:szCs w:val="20"/>
                <w:lang w:eastAsia="ja-JP"/>
              </w:rPr>
            </w:pPr>
            <w:r>
              <w:rPr>
                <w:rFonts w:ascii="Times New Roman" w:eastAsia="MS Mincho" w:hAnsi="Times New Roman"/>
                <w:b w:val="0"/>
                <w:sz w:val="20"/>
                <w:szCs w:val="20"/>
                <w:lang w:eastAsia="ja-JP"/>
              </w:rPr>
              <w:t>24</w:t>
            </w:r>
          </w:p>
        </w:tc>
      </w:tr>
      <w:tr w:rsidR="00B03113" w:rsidRPr="003A18D3" w:rsidTr="008D6D05">
        <w:trPr>
          <w:trHeight w:val="20"/>
          <w:jc w:val="center"/>
        </w:trPr>
        <w:tc>
          <w:tcPr>
            <w:tcW w:w="3988"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rsidR="00B03113" w:rsidRPr="00CD229C" w:rsidRDefault="00B03113" w:rsidP="008D6D05">
            <w:pPr>
              <w:pStyle w:val="TAH"/>
              <w:overflowPunct/>
              <w:autoSpaceDE/>
              <w:autoSpaceDN/>
              <w:adjustRightInd/>
              <w:textAlignment w:val="auto"/>
              <w:rPr>
                <w:rFonts w:ascii="Times New Roman" w:eastAsia="SimSun" w:hAnsi="Times New Roman"/>
                <w:b w:val="0"/>
                <w:sz w:val="20"/>
                <w:szCs w:val="20"/>
                <w:lang w:eastAsia="zh-CN"/>
              </w:rPr>
            </w:pPr>
            <w:r w:rsidRPr="00CD229C">
              <w:rPr>
                <w:rFonts w:ascii="Times New Roman" w:eastAsia="SimSun" w:hAnsi="Times New Roman" w:hint="eastAsia"/>
                <w:b w:val="0"/>
                <w:sz w:val="20"/>
                <w:szCs w:val="20"/>
                <w:lang w:eastAsia="zh-CN"/>
              </w:rPr>
              <w:t>Total</w:t>
            </w:r>
          </w:p>
        </w:tc>
        <w:tc>
          <w:tcPr>
            <w:tcW w:w="2388"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rsidR="00B03113" w:rsidRPr="00CD229C" w:rsidRDefault="00B03113" w:rsidP="008D6D05">
            <w:pPr>
              <w:pStyle w:val="TAH"/>
              <w:overflowPunct/>
              <w:autoSpaceDE/>
              <w:autoSpaceDN/>
              <w:adjustRightInd/>
              <w:textAlignment w:val="auto"/>
              <w:rPr>
                <w:rFonts w:ascii="Times New Roman" w:eastAsia="SimSun" w:hAnsi="Times New Roman"/>
                <w:b w:val="0"/>
                <w:sz w:val="20"/>
                <w:szCs w:val="20"/>
                <w:lang w:eastAsia="zh-CN"/>
              </w:rPr>
            </w:pPr>
            <w:r>
              <w:rPr>
                <w:rFonts w:ascii="Times New Roman" w:eastAsia="SimSun" w:hAnsi="Times New Roman"/>
                <w:b w:val="0"/>
                <w:sz w:val="20"/>
                <w:szCs w:val="20"/>
                <w:lang w:eastAsia="zh-CN"/>
              </w:rPr>
              <w:t>53+x</w:t>
            </w:r>
          </w:p>
        </w:tc>
      </w:tr>
    </w:tbl>
    <w:p w:rsidR="00246C4B" w:rsidRDefault="00246C4B"/>
    <w:p w:rsidR="00733E22" w:rsidRDefault="00733E22" w:rsidP="00FF5A60">
      <w:pPr>
        <w:pStyle w:val="References"/>
        <w:numPr>
          <w:ilvl w:val="0"/>
          <w:numId w:val="0"/>
        </w:numPr>
        <w:ind w:left="360"/>
      </w:pPr>
    </w:p>
    <w:sectPr w:rsidR="00733E22" w:rsidSect="00297BDA">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2B08" w:rsidRDefault="006B2B08" w:rsidP="00595939">
      <w:pPr>
        <w:spacing w:after="0"/>
      </w:pPr>
      <w:r>
        <w:separator/>
      </w:r>
    </w:p>
  </w:endnote>
  <w:endnote w:type="continuationSeparator" w:id="0">
    <w:p w:rsidR="006B2B08" w:rsidRDefault="006B2B08" w:rsidP="005959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Microsoft YaHei">
    <w:altName w:val="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2B08" w:rsidRDefault="006B2B08" w:rsidP="00595939">
      <w:pPr>
        <w:spacing w:after="0"/>
      </w:pPr>
      <w:r>
        <w:separator/>
      </w:r>
    </w:p>
  </w:footnote>
  <w:footnote w:type="continuationSeparator" w:id="0">
    <w:p w:rsidR="006B2B08" w:rsidRDefault="006B2B08" w:rsidP="0059593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402353"/>
    <w:multiLevelType w:val="hybridMultilevel"/>
    <w:tmpl w:val="A6EAEB8E"/>
    <w:lvl w:ilvl="0" w:tplc="5546BBCE">
      <w:start w:val="1"/>
      <w:numFmt w:val="bullet"/>
      <w:lvlText w:val="•"/>
      <w:lvlJc w:val="left"/>
      <w:pPr>
        <w:tabs>
          <w:tab w:val="num" w:pos="720"/>
        </w:tabs>
        <w:ind w:left="720" w:hanging="360"/>
      </w:pPr>
      <w:rPr>
        <w:rFonts w:ascii="Arial" w:hAnsi="Arial" w:cs="Times New Roman" w:hint="default"/>
      </w:rPr>
    </w:lvl>
    <w:lvl w:ilvl="1" w:tplc="6CC67840">
      <w:numFmt w:val="bullet"/>
      <w:lvlText w:val="–"/>
      <w:lvlJc w:val="left"/>
      <w:pPr>
        <w:tabs>
          <w:tab w:val="num" w:pos="1440"/>
        </w:tabs>
        <w:ind w:left="1440" w:hanging="360"/>
      </w:pPr>
      <w:rPr>
        <w:rFonts w:ascii="Arial" w:hAnsi="Arial" w:cs="Times New Roman" w:hint="default"/>
      </w:rPr>
    </w:lvl>
    <w:lvl w:ilvl="2" w:tplc="91A02F8A">
      <w:numFmt w:val="bullet"/>
      <w:lvlText w:val="•"/>
      <w:lvlJc w:val="left"/>
      <w:pPr>
        <w:tabs>
          <w:tab w:val="num" w:pos="2160"/>
        </w:tabs>
        <w:ind w:left="2160" w:hanging="360"/>
      </w:pPr>
      <w:rPr>
        <w:rFonts w:ascii="Arial" w:hAnsi="Arial" w:cs="Times New Roman" w:hint="default"/>
      </w:rPr>
    </w:lvl>
    <w:lvl w:ilvl="3" w:tplc="178249B6">
      <w:start w:val="1"/>
      <w:numFmt w:val="decimal"/>
      <w:lvlText w:val="%4."/>
      <w:lvlJc w:val="left"/>
      <w:pPr>
        <w:tabs>
          <w:tab w:val="num" w:pos="2880"/>
        </w:tabs>
        <w:ind w:left="2880" w:hanging="360"/>
      </w:pPr>
    </w:lvl>
    <w:lvl w:ilvl="4" w:tplc="3C50434E">
      <w:start w:val="1"/>
      <w:numFmt w:val="decimal"/>
      <w:lvlText w:val="%5."/>
      <w:lvlJc w:val="left"/>
      <w:pPr>
        <w:tabs>
          <w:tab w:val="num" w:pos="3600"/>
        </w:tabs>
        <w:ind w:left="3600" w:hanging="360"/>
      </w:pPr>
    </w:lvl>
    <w:lvl w:ilvl="5" w:tplc="8C2C06F4">
      <w:start w:val="1"/>
      <w:numFmt w:val="decimal"/>
      <w:lvlText w:val="%6."/>
      <w:lvlJc w:val="left"/>
      <w:pPr>
        <w:tabs>
          <w:tab w:val="num" w:pos="4320"/>
        </w:tabs>
        <w:ind w:left="4320" w:hanging="360"/>
      </w:pPr>
    </w:lvl>
    <w:lvl w:ilvl="6" w:tplc="F9F27C20">
      <w:start w:val="1"/>
      <w:numFmt w:val="decimal"/>
      <w:lvlText w:val="%7."/>
      <w:lvlJc w:val="left"/>
      <w:pPr>
        <w:tabs>
          <w:tab w:val="num" w:pos="5040"/>
        </w:tabs>
        <w:ind w:left="5040" w:hanging="360"/>
      </w:pPr>
    </w:lvl>
    <w:lvl w:ilvl="7" w:tplc="4B263E3A">
      <w:start w:val="1"/>
      <w:numFmt w:val="decimal"/>
      <w:lvlText w:val="%8."/>
      <w:lvlJc w:val="left"/>
      <w:pPr>
        <w:tabs>
          <w:tab w:val="num" w:pos="5760"/>
        </w:tabs>
        <w:ind w:left="5760" w:hanging="360"/>
      </w:pPr>
    </w:lvl>
    <w:lvl w:ilvl="8" w:tplc="AB8A6244">
      <w:start w:val="1"/>
      <w:numFmt w:val="decimal"/>
      <w:lvlText w:val="%9."/>
      <w:lvlJc w:val="left"/>
      <w:pPr>
        <w:tabs>
          <w:tab w:val="num" w:pos="6480"/>
        </w:tabs>
        <w:ind w:left="6480" w:hanging="360"/>
      </w:pPr>
    </w:lvl>
  </w:abstractNum>
  <w:abstractNum w:abstractNumId="1" w15:restartNumberingAfterBreak="0">
    <w:nsid w:val="068C60A0"/>
    <w:multiLevelType w:val="hybridMultilevel"/>
    <w:tmpl w:val="495A62B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7BB3665"/>
    <w:multiLevelType w:val="hybridMultilevel"/>
    <w:tmpl w:val="52CCB99E"/>
    <w:lvl w:ilvl="0" w:tplc="50540184">
      <w:start w:val="2"/>
      <w:numFmt w:val="bullet"/>
      <w:lvlText w:val="-"/>
      <w:lvlJc w:val="left"/>
      <w:pPr>
        <w:ind w:left="420" w:hanging="420"/>
      </w:pPr>
      <w:rPr>
        <w:rFonts w:ascii="Calibri" w:eastAsia="SimSun" w:hAnsi="Calibri" w:cs="Calibri" w:hint="default"/>
      </w:rPr>
    </w:lvl>
    <w:lvl w:ilvl="1" w:tplc="50540184">
      <w:start w:val="2"/>
      <w:numFmt w:val="bullet"/>
      <w:lvlText w:val="-"/>
      <w:lvlJc w:val="left"/>
      <w:pPr>
        <w:ind w:left="840" w:hanging="420"/>
      </w:pPr>
      <w:rPr>
        <w:rFonts w:ascii="Calibri" w:eastAsia="SimSun"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3A541D"/>
    <w:multiLevelType w:val="hybridMultilevel"/>
    <w:tmpl w:val="5E7C1530"/>
    <w:lvl w:ilvl="0" w:tplc="21283E7E">
      <w:start w:val="1"/>
      <w:numFmt w:val="bullet"/>
      <w:lvlText w:val="–"/>
      <w:lvlJc w:val="left"/>
      <w:pPr>
        <w:tabs>
          <w:tab w:val="num" w:pos="720"/>
        </w:tabs>
        <w:ind w:left="720" w:hanging="360"/>
      </w:pPr>
      <w:rPr>
        <w:rFonts w:ascii="Arial" w:hAnsi="Arial" w:cs="Times New Roman" w:hint="default"/>
      </w:rPr>
    </w:lvl>
    <w:lvl w:ilvl="1" w:tplc="E7B00E20">
      <w:start w:val="1"/>
      <w:numFmt w:val="bullet"/>
      <w:lvlText w:val="–"/>
      <w:lvlJc w:val="left"/>
      <w:pPr>
        <w:tabs>
          <w:tab w:val="num" w:pos="1440"/>
        </w:tabs>
        <w:ind w:left="1440" w:hanging="360"/>
      </w:pPr>
      <w:rPr>
        <w:rFonts w:ascii="Arial" w:hAnsi="Arial" w:cs="Times New Roman" w:hint="default"/>
      </w:rPr>
    </w:lvl>
    <w:lvl w:ilvl="2" w:tplc="29C61A1E">
      <w:start w:val="1"/>
      <w:numFmt w:val="decimal"/>
      <w:lvlText w:val="%3."/>
      <w:lvlJc w:val="left"/>
      <w:pPr>
        <w:tabs>
          <w:tab w:val="num" w:pos="2160"/>
        </w:tabs>
        <w:ind w:left="2160" w:hanging="360"/>
      </w:pPr>
    </w:lvl>
    <w:lvl w:ilvl="3" w:tplc="35EE4374">
      <w:start w:val="1"/>
      <w:numFmt w:val="decimal"/>
      <w:lvlText w:val="%4."/>
      <w:lvlJc w:val="left"/>
      <w:pPr>
        <w:tabs>
          <w:tab w:val="num" w:pos="2880"/>
        </w:tabs>
        <w:ind w:left="2880" w:hanging="360"/>
      </w:pPr>
    </w:lvl>
    <w:lvl w:ilvl="4" w:tplc="26BC7346">
      <w:start w:val="1"/>
      <w:numFmt w:val="decimal"/>
      <w:lvlText w:val="%5."/>
      <w:lvlJc w:val="left"/>
      <w:pPr>
        <w:tabs>
          <w:tab w:val="num" w:pos="3600"/>
        </w:tabs>
        <w:ind w:left="3600" w:hanging="360"/>
      </w:pPr>
    </w:lvl>
    <w:lvl w:ilvl="5" w:tplc="E3247ADE">
      <w:start w:val="1"/>
      <w:numFmt w:val="decimal"/>
      <w:lvlText w:val="%6."/>
      <w:lvlJc w:val="left"/>
      <w:pPr>
        <w:tabs>
          <w:tab w:val="num" w:pos="4320"/>
        </w:tabs>
        <w:ind w:left="4320" w:hanging="360"/>
      </w:pPr>
    </w:lvl>
    <w:lvl w:ilvl="6" w:tplc="1422E29A">
      <w:start w:val="1"/>
      <w:numFmt w:val="decimal"/>
      <w:lvlText w:val="%7."/>
      <w:lvlJc w:val="left"/>
      <w:pPr>
        <w:tabs>
          <w:tab w:val="num" w:pos="5040"/>
        </w:tabs>
        <w:ind w:left="5040" w:hanging="360"/>
      </w:pPr>
    </w:lvl>
    <w:lvl w:ilvl="7" w:tplc="A85EB174">
      <w:start w:val="1"/>
      <w:numFmt w:val="decimal"/>
      <w:lvlText w:val="%8."/>
      <w:lvlJc w:val="left"/>
      <w:pPr>
        <w:tabs>
          <w:tab w:val="num" w:pos="5760"/>
        </w:tabs>
        <w:ind w:left="5760" w:hanging="360"/>
      </w:pPr>
    </w:lvl>
    <w:lvl w:ilvl="8" w:tplc="2D28BD44">
      <w:start w:val="1"/>
      <w:numFmt w:val="decimal"/>
      <w:lvlText w:val="%9."/>
      <w:lvlJc w:val="left"/>
      <w:pPr>
        <w:tabs>
          <w:tab w:val="num" w:pos="6480"/>
        </w:tabs>
        <w:ind w:left="6480" w:hanging="360"/>
      </w:pPr>
    </w:lvl>
  </w:abstractNum>
  <w:abstractNum w:abstractNumId="4" w15:restartNumberingAfterBreak="0">
    <w:nsid w:val="2F742C0B"/>
    <w:multiLevelType w:val="hybridMultilevel"/>
    <w:tmpl w:val="C67C2F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5" w15:restartNumberingAfterBreak="0">
    <w:nsid w:val="33B557C1"/>
    <w:multiLevelType w:val="multilevel"/>
    <w:tmpl w:val="5D003838"/>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2160"/>
        </w:tabs>
        <w:ind w:left="216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936792A"/>
    <w:multiLevelType w:val="hybridMultilevel"/>
    <w:tmpl w:val="EEBE8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198B3BA">
      <w:numFmt w:val="bullet"/>
      <w:lvlText w:val="•"/>
      <w:lvlJc w:val="left"/>
      <w:pPr>
        <w:ind w:left="2520" w:hanging="720"/>
      </w:pPr>
      <w:rPr>
        <w:rFonts w:ascii="Times" w:eastAsia="Batang" w:hAnsi="Times" w:cs="Time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3A877D64"/>
    <w:multiLevelType w:val="singleLevel"/>
    <w:tmpl w:val="E63ACD58"/>
    <w:lvl w:ilvl="0">
      <w:start w:val="1"/>
      <w:numFmt w:val="decimal"/>
      <w:pStyle w:val="References"/>
      <w:lvlText w:val="[%1]"/>
      <w:lvlJc w:val="left"/>
      <w:pPr>
        <w:tabs>
          <w:tab w:val="num" w:pos="360"/>
        </w:tabs>
        <w:ind w:left="360" w:hanging="360"/>
      </w:pPr>
      <w:rPr>
        <w:sz w:val="22"/>
        <w:szCs w:val="22"/>
      </w:rPr>
    </w:lvl>
  </w:abstractNum>
  <w:abstractNum w:abstractNumId="8" w15:restartNumberingAfterBreak="0">
    <w:nsid w:val="46A6213E"/>
    <w:multiLevelType w:val="hybridMultilevel"/>
    <w:tmpl w:val="6ED8BF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4B2812AD"/>
    <w:multiLevelType w:val="hybridMultilevel"/>
    <w:tmpl w:val="2F8C85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B297B27"/>
    <w:multiLevelType w:val="hybridMultilevel"/>
    <w:tmpl w:val="A7F86D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4CE671B"/>
    <w:multiLevelType w:val="hybridMultilevel"/>
    <w:tmpl w:val="F2763574"/>
    <w:lvl w:ilvl="0" w:tplc="3072D57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5"/>
  </w:num>
  <w:num w:numId="3">
    <w:abstractNumId w:val="12"/>
  </w:num>
  <w:num w:numId="4">
    <w:abstractNumId w:val="11"/>
  </w:num>
  <w:num w:numId="5">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9"/>
  </w:num>
  <w:num w:numId="11">
    <w:abstractNumId w:val="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5"/>
  </w:num>
  <w:num w:numId="14">
    <w:abstractNumId w:val="5"/>
  </w:num>
  <w:num w:numId="15">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128D"/>
    <w:rsid w:val="00002E69"/>
    <w:rsid w:val="00003FFD"/>
    <w:rsid w:val="00004576"/>
    <w:rsid w:val="0000457A"/>
    <w:rsid w:val="00005656"/>
    <w:rsid w:val="000107B5"/>
    <w:rsid w:val="00010FD3"/>
    <w:rsid w:val="00012FAB"/>
    <w:rsid w:val="000148B2"/>
    <w:rsid w:val="00017C58"/>
    <w:rsid w:val="0002024C"/>
    <w:rsid w:val="0002046A"/>
    <w:rsid w:val="00021181"/>
    <w:rsid w:val="00026E6B"/>
    <w:rsid w:val="00026EA0"/>
    <w:rsid w:val="00027578"/>
    <w:rsid w:val="00031301"/>
    <w:rsid w:val="00032947"/>
    <w:rsid w:val="00032EF5"/>
    <w:rsid w:val="00034633"/>
    <w:rsid w:val="000366F6"/>
    <w:rsid w:val="00036B8F"/>
    <w:rsid w:val="00040519"/>
    <w:rsid w:val="00040B9C"/>
    <w:rsid w:val="00041F2B"/>
    <w:rsid w:val="00042EB2"/>
    <w:rsid w:val="000440D3"/>
    <w:rsid w:val="00045134"/>
    <w:rsid w:val="00047569"/>
    <w:rsid w:val="00047D5D"/>
    <w:rsid w:val="00051742"/>
    <w:rsid w:val="000522EC"/>
    <w:rsid w:val="00052B1B"/>
    <w:rsid w:val="0005363E"/>
    <w:rsid w:val="00053FDD"/>
    <w:rsid w:val="00055749"/>
    <w:rsid w:val="000568FF"/>
    <w:rsid w:val="000605A6"/>
    <w:rsid w:val="0006077F"/>
    <w:rsid w:val="0006128D"/>
    <w:rsid w:val="00062510"/>
    <w:rsid w:val="00062517"/>
    <w:rsid w:val="00062D5E"/>
    <w:rsid w:val="00063E8E"/>
    <w:rsid w:val="00066DE0"/>
    <w:rsid w:val="00067136"/>
    <w:rsid w:val="00067866"/>
    <w:rsid w:val="00071FC9"/>
    <w:rsid w:val="00072B35"/>
    <w:rsid w:val="00072FEC"/>
    <w:rsid w:val="00075A58"/>
    <w:rsid w:val="00076A8F"/>
    <w:rsid w:val="00076C0B"/>
    <w:rsid w:val="00077F31"/>
    <w:rsid w:val="00082BAA"/>
    <w:rsid w:val="000833D6"/>
    <w:rsid w:val="000838B2"/>
    <w:rsid w:val="00083F18"/>
    <w:rsid w:val="00084459"/>
    <w:rsid w:val="00085AE0"/>
    <w:rsid w:val="00086D82"/>
    <w:rsid w:val="0008710E"/>
    <w:rsid w:val="00087934"/>
    <w:rsid w:val="00091967"/>
    <w:rsid w:val="00091DFA"/>
    <w:rsid w:val="00092DD3"/>
    <w:rsid w:val="0009379A"/>
    <w:rsid w:val="00093807"/>
    <w:rsid w:val="0009477B"/>
    <w:rsid w:val="00094AEF"/>
    <w:rsid w:val="00095182"/>
    <w:rsid w:val="00096A68"/>
    <w:rsid w:val="00097182"/>
    <w:rsid w:val="000A04A0"/>
    <w:rsid w:val="000A0F9B"/>
    <w:rsid w:val="000A19D0"/>
    <w:rsid w:val="000A1E9D"/>
    <w:rsid w:val="000A2052"/>
    <w:rsid w:val="000A2FAE"/>
    <w:rsid w:val="000A3DAB"/>
    <w:rsid w:val="000A439A"/>
    <w:rsid w:val="000A526D"/>
    <w:rsid w:val="000A5B4B"/>
    <w:rsid w:val="000A76EF"/>
    <w:rsid w:val="000B0F25"/>
    <w:rsid w:val="000B172A"/>
    <w:rsid w:val="000B175B"/>
    <w:rsid w:val="000B3DC0"/>
    <w:rsid w:val="000B4001"/>
    <w:rsid w:val="000B487D"/>
    <w:rsid w:val="000B6757"/>
    <w:rsid w:val="000B744E"/>
    <w:rsid w:val="000C377F"/>
    <w:rsid w:val="000C38F3"/>
    <w:rsid w:val="000C44BC"/>
    <w:rsid w:val="000C6C40"/>
    <w:rsid w:val="000C7556"/>
    <w:rsid w:val="000D0253"/>
    <w:rsid w:val="000D07C5"/>
    <w:rsid w:val="000D2F29"/>
    <w:rsid w:val="000D5653"/>
    <w:rsid w:val="000D5E4E"/>
    <w:rsid w:val="000D613F"/>
    <w:rsid w:val="000D7479"/>
    <w:rsid w:val="000E01CA"/>
    <w:rsid w:val="000E01FF"/>
    <w:rsid w:val="000E0FE0"/>
    <w:rsid w:val="000E1323"/>
    <w:rsid w:val="000E1853"/>
    <w:rsid w:val="000E2265"/>
    <w:rsid w:val="000E385F"/>
    <w:rsid w:val="000E432A"/>
    <w:rsid w:val="000E46DC"/>
    <w:rsid w:val="000E54B5"/>
    <w:rsid w:val="000F0F36"/>
    <w:rsid w:val="000F1FFA"/>
    <w:rsid w:val="000F26E3"/>
    <w:rsid w:val="000F2B8B"/>
    <w:rsid w:val="000F574E"/>
    <w:rsid w:val="000F6038"/>
    <w:rsid w:val="00100727"/>
    <w:rsid w:val="00103956"/>
    <w:rsid w:val="00105CF0"/>
    <w:rsid w:val="0010661A"/>
    <w:rsid w:val="0010718F"/>
    <w:rsid w:val="0010731E"/>
    <w:rsid w:val="00113F9F"/>
    <w:rsid w:val="001162EA"/>
    <w:rsid w:val="00116F98"/>
    <w:rsid w:val="00121135"/>
    <w:rsid w:val="001220B3"/>
    <w:rsid w:val="00122323"/>
    <w:rsid w:val="001249E0"/>
    <w:rsid w:val="00124D8A"/>
    <w:rsid w:val="00125164"/>
    <w:rsid w:val="001259B7"/>
    <w:rsid w:val="001263EF"/>
    <w:rsid w:val="00127A30"/>
    <w:rsid w:val="00130888"/>
    <w:rsid w:val="00133541"/>
    <w:rsid w:val="00134A36"/>
    <w:rsid w:val="001364C6"/>
    <w:rsid w:val="00136B0C"/>
    <w:rsid w:val="00137DE2"/>
    <w:rsid w:val="00144934"/>
    <w:rsid w:val="00144B22"/>
    <w:rsid w:val="00144F71"/>
    <w:rsid w:val="00146F07"/>
    <w:rsid w:val="00147EEE"/>
    <w:rsid w:val="00147F92"/>
    <w:rsid w:val="00151F4E"/>
    <w:rsid w:val="0015271F"/>
    <w:rsid w:val="001535E8"/>
    <w:rsid w:val="00156ABA"/>
    <w:rsid w:val="00157433"/>
    <w:rsid w:val="001614C0"/>
    <w:rsid w:val="00161AEC"/>
    <w:rsid w:val="00163267"/>
    <w:rsid w:val="00163B35"/>
    <w:rsid w:val="001649DE"/>
    <w:rsid w:val="001655F5"/>
    <w:rsid w:val="001670D0"/>
    <w:rsid w:val="0016735C"/>
    <w:rsid w:val="0017221A"/>
    <w:rsid w:val="00172A6A"/>
    <w:rsid w:val="0017354C"/>
    <w:rsid w:val="00174F2A"/>
    <w:rsid w:val="0017555E"/>
    <w:rsid w:val="00175923"/>
    <w:rsid w:val="0018070E"/>
    <w:rsid w:val="00181D90"/>
    <w:rsid w:val="00182949"/>
    <w:rsid w:val="00185744"/>
    <w:rsid w:val="001874AD"/>
    <w:rsid w:val="00187BCF"/>
    <w:rsid w:val="00190F42"/>
    <w:rsid w:val="00191D21"/>
    <w:rsid w:val="00191D51"/>
    <w:rsid w:val="001933B2"/>
    <w:rsid w:val="00194718"/>
    <w:rsid w:val="00197B32"/>
    <w:rsid w:val="001A1EFB"/>
    <w:rsid w:val="001A2F14"/>
    <w:rsid w:val="001A3E74"/>
    <w:rsid w:val="001A5239"/>
    <w:rsid w:val="001A62D5"/>
    <w:rsid w:val="001A7D76"/>
    <w:rsid w:val="001B0347"/>
    <w:rsid w:val="001B1A72"/>
    <w:rsid w:val="001B1B1B"/>
    <w:rsid w:val="001B2FB1"/>
    <w:rsid w:val="001B42D5"/>
    <w:rsid w:val="001B450C"/>
    <w:rsid w:val="001B4A4B"/>
    <w:rsid w:val="001B5E4B"/>
    <w:rsid w:val="001B60C0"/>
    <w:rsid w:val="001B7C79"/>
    <w:rsid w:val="001C09A3"/>
    <w:rsid w:val="001C1837"/>
    <w:rsid w:val="001C26F8"/>
    <w:rsid w:val="001C2A9C"/>
    <w:rsid w:val="001C3DF9"/>
    <w:rsid w:val="001C46C3"/>
    <w:rsid w:val="001C47F2"/>
    <w:rsid w:val="001C505A"/>
    <w:rsid w:val="001C5814"/>
    <w:rsid w:val="001C6650"/>
    <w:rsid w:val="001C7A9F"/>
    <w:rsid w:val="001C7C9B"/>
    <w:rsid w:val="001D022A"/>
    <w:rsid w:val="001D06C9"/>
    <w:rsid w:val="001D1F82"/>
    <w:rsid w:val="001D234B"/>
    <w:rsid w:val="001D2AE5"/>
    <w:rsid w:val="001D2C93"/>
    <w:rsid w:val="001D315B"/>
    <w:rsid w:val="001D499D"/>
    <w:rsid w:val="001D5712"/>
    <w:rsid w:val="001E0F84"/>
    <w:rsid w:val="001E24BC"/>
    <w:rsid w:val="001E2DFA"/>
    <w:rsid w:val="001E2FB4"/>
    <w:rsid w:val="001E33C1"/>
    <w:rsid w:val="001E34AF"/>
    <w:rsid w:val="001E49F3"/>
    <w:rsid w:val="001E513C"/>
    <w:rsid w:val="001F0B38"/>
    <w:rsid w:val="001F2443"/>
    <w:rsid w:val="001F2BE9"/>
    <w:rsid w:val="001F2C4E"/>
    <w:rsid w:val="001F38BB"/>
    <w:rsid w:val="001F5629"/>
    <w:rsid w:val="001F6DE3"/>
    <w:rsid w:val="001F7C0C"/>
    <w:rsid w:val="0020216D"/>
    <w:rsid w:val="00202991"/>
    <w:rsid w:val="00203AF5"/>
    <w:rsid w:val="002051AB"/>
    <w:rsid w:val="002067B4"/>
    <w:rsid w:val="00210F9E"/>
    <w:rsid w:val="00211258"/>
    <w:rsid w:val="00211FDE"/>
    <w:rsid w:val="002128E3"/>
    <w:rsid w:val="00212E3D"/>
    <w:rsid w:val="00213E7F"/>
    <w:rsid w:val="00215358"/>
    <w:rsid w:val="00215A15"/>
    <w:rsid w:val="00215C46"/>
    <w:rsid w:val="00217D9C"/>
    <w:rsid w:val="0022202A"/>
    <w:rsid w:val="002232C6"/>
    <w:rsid w:val="002233D1"/>
    <w:rsid w:val="002265C4"/>
    <w:rsid w:val="002272EC"/>
    <w:rsid w:val="002305A8"/>
    <w:rsid w:val="00230AA6"/>
    <w:rsid w:val="00230C4E"/>
    <w:rsid w:val="00230D0E"/>
    <w:rsid w:val="00230E48"/>
    <w:rsid w:val="0023252D"/>
    <w:rsid w:val="002326A4"/>
    <w:rsid w:val="00233196"/>
    <w:rsid w:val="002331AD"/>
    <w:rsid w:val="00233826"/>
    <w:rsid w:val="00236C24"/>
    <w:rsid w:val="00237448"/>
    <w:rsid w:val="002406AD"/>
    <w:rsid w:val="00240CF7"/>
    <w:rsid w:val="00241608"/>
    <w:rsid w:val="00242082"/>
    <w:rsid w:val="00242ABA"/>
    <w:rsid w:val="00244CB8"/>
    <w:rsid w:val="002451F9"/>
    <w:rsid w:val="00246C4B"/>
    <w:rsid w:val="0025026E"/>
    <w:rsid w:val="0025193E"/>
    <w:rsid w:val="00253A06"/>
    <w:rsid w:val="00254904"/>
    <w:rsid w:val="00254D17"/>
    <w:rsid w:val="00257E30"/>
    <w:rsid w:val="00261197"/>
    <w:rsid w:val="002617C7"/>
    <w:rsid w:val="0026225D"/>
    <w:rsid w:val="00262294"/>
    <w:rsid w:val="00262457"/>
    <w:rsid w:val="00263AC3"/>
    <w:rsid w:val="00263FD2"/>
    <w:rsid w:val="0026400F"/>
    <w:rsid w:val="00264AA5"/>
    <w:rsid w:val="00265AE9"/>
    <w:rsid w:val="00265D29"/>
    <w:rsid w:val="00265D9A"/>
    <w:rsid w:val="00266CF2"/>
    <w:rsid w:val="00267F5D"/>
    <w:rsid w:val="0027053B"/>
    <w:rsid w:val="00270F8B"/>
    <w:rsid w:val="002717E8"/>
    <w:rsid w:val="00271D18"/>
    <w:rsid w:val="002752D3"/>
    <w:rsid w:val="0027586F"/>
    <w:rsid w:val="00277D68"/>
    <w:rsid w:val="002801D5"/>
    <w:rsid w:val="0028105F"/>
    <w:rsid w:val="0028380B"/>
    <w:rsid w:val="00286257"/>
    <w:rsid w:val="002869BD"/>
    <w:rsid w:val="00287AC2"/>
    <w:rsid w:val="00292838"/>
    <w:rsid w:val="00293711"/>
    <w:rsid w:val="00293763"/>
    <w:rsid w:val="0029427E"/>
    <w:rsid w:val="002943F7"/>
    <w:rsid w:val="0029476F"/>
    <w:rsid w:val="00295191"/>
    <w:rsid w:val="00296347"/>
    <w:rsid w:val="002965E7"/>
    <w:rsid w:val="00297BDA"/>
    <w:rsid w:val="002A0105"/>
    <w:rsid w:val="002A08C0"/>
    <w:rsid w:val="002A0C7D"/>
    <w:rsid w:val="002A0FF8"/>
    <w:rsid w:val="002A168A"/>
    <w:rsid w:val="002A1761"/>
    <w:rsid w:val="002A2255"/>
    <w:rsid w:val="002A269A"/>
    <w:rsid w:val="002A34D6"/>
    <w:rsid w:val="002A40CF"/>
    <w:rsid w:val="002A4A7E"/>
    <w:rsid w:val="002A53E7"/>
    <w:rsid w:val="002A7E2F"/>
    <w:rsid w:val="002B130F"/>
    <w:rsid w:val="002B2EEA"/>
    <w:rsid w:val="002B50E4"/>
    <w:rsid w:val="002B58E7"/>
    <w:rsid w:val="002B6BB0"/>
    <w:rsid w:val="002B712D"/>
    <w:rsid w:val="002B7485"/>
    <w:rsid w:val="002B7C43"/>
    <w:rsid w:val="002B7C8C"/>
    <w:rsid w:val="002C3CCC"/>
    <w:rsid w:val="002C3D8E"/>
    <w:rsid w:val="002C3DB1"/>
    <w:rsid w:val="002C4AF9"/>
    <w:rsid w:val="002C56F3"/>
    <w:rsid w:val="002C6F99"/>
    <w:rsid w:val="002D0D2D"/>
    <w:rsid w:val="002D104F"/>
    <w:rsid w:val="002D1120"/>
    <w:rsid w:val="002D2BAE"/>
    <w:rsid w:val="002D4375"/>
    <w:rsid w:val="002D576E"/>
    <w:rsid w:val="002D72B1"/>
    <w:rsid w:val="002E263F"/>
    <w:rsid w:val="002E4A37"/>
    <w:rsid w:val="002E4B11"/>
    <w:rsid w:val="002E7A9B"/>
    <w:rsid w:val="002F0A1F"/>
    <w:rsid w:val="002F11B5"/>
    <w:rsid w:val="002F170C"/>
    <w:rsid w:val="002F1A38"/>
    <w:rsid w:val="002F21CB"/>
    <w:rsid w:val="002F3473"/>
    <w:rsid w:val="002F36C8"/>
    <w:rsid w:val="002F59E8"/>
    <w:rsid w:val="002F6335"/>
    <w:rsid w:val="00304FEF"/>
    <w:rsid w:val="0030521A"/>
    <w:rsid w:val="003073DE"/>
    <w:rsid w:val="003078B8"/>
    <w:rsid w:val="00310429"/>
    <w:rsid w:val="00310771"/>
    <w:rsid w:val="00310B81"/>
    <w:rsid w:val="00310F93"/>
    <w:rsid w:val="003137EF"/>
    <w:rsid w:val="00313BA0"/>
    <w:rsid w:val="003141EE"/>
    <w:rsid w:val="003146AB"/>
    <w:rsid w:val="00315022"/>
    <w:rsid w:val="00315351"/>
    <w:rsid w:val="00317404"/>
    <w:rsid w:val="00317A13"/>
    <w:rsid w:val="003207AA"/>
    <w:rsid w:val="00322798"/>
    <w:rsid w:val="00322B0C"/>
    <w:rsid w:val="00324DFF"/>
    <w:rsid w:val="00325460"/>
    <w:rsid w:val="00326178"/>
    <w:rsid w:val="00326BE9"/>
    <w:rsid w:val="003308F1"/>
    <w:rsid w:val="0033333E"/>
    <w:rsid w:val="00333850"/>
    <w:rsid w:val="00333A0E"/>
    <w:rsid w:val="00333CE9"/>
    <w:rsid w:val="00334256"/>
    <w:rsid w:val="00334879"/>
    <w:rsid w:val="0033531B"/>
    <w:rsid w:val="00335A5E"/>
    <w:rsid w:val="00335B14"/>
    <w:rsid w:val="003428F6"/>
    <w:rsid w:val="0034347B"/>
    <w:rsid w:val="00343B14"/>
    <w:rsid w:val="0034719F"/>
    <w:rsid w:val="0034781F"/>
    <w:rsid w:val="00354D66"/>
    <w:rsid w:val="00356102"/>
    <w:rsid w:val="003563C3"/>
    <w:rsid w:val="00360DDE"/>
    <w:rsid w:val="003635D9"/>
    <w:rsid w:val="00363A40"/>
    <w:rsid w:val="003642E7"/>
    <w:rsid w:val="0036618B"/>
    <w:rsid w:val="00366513"/>
    <w:rsid w:val="0037130F"/>
    <w:rsid w:val="00372F70"/>
    <w:rsid w:val="00374C35"/>
    <w:rsid w:val="00374D65"/>
    <w:rsid w:val="003750F5"/>
    <w:rsid w:val="00375E0D"/>
    <w:rsid w:val="003761FB"/>
    <w:rsid w:val="0037784B"/>
    <w:rsid w:val="00383A4A"/>
    <w:rsid w:val="00386C48"/>
    <w:rsid w:val="00386CFD"/>
    <w:rsid w:val="00390225"/>
    <w:rsid w:val="00390795"/>
    <w:rsid w:val="00391814"/>
    <w:rsid w:val="00392744"/>
    <w:rsid w:val="003927B7"/>
    <w:rsid w:val="0039413A"/>
    <w:rsid w:val="00397A34"/>
    <w:rsid w:val="00397C35"/>
    <w:rsid w:val="00397FF1"/>
    <w:rsid w:val="003A1811"/>
    <w:rsid w:val="003A20E3"/>
    <w:rsid w:val="003A43C3"/>
    <w:rsid w:val="003A4EBB"/>
    <w:rsid w:val="003A4F63"/>
    <w:rsid w:val="003A5107"/>
    <w:rsid w:val="003A63FB"/>
    <w:rsid w:val="003B1361"/>
    <w:rsid w:val="003B1670"/>
    <w:rsid w:val="003B236C"/>
    <w:rsid w:val="003B31AD"/>
    <w:rsid w:val="003B3300"/>
    <w:rsid w:val="003B3811"/>
    <w:rsid w:val="003B4168"/>
    <w:rsid w:val="003B41AE"/>
    <w:rsid w:val="003B4AE4"/>
    <w:rsid w:val="003B53E9"/>
    <w:rsid w:val="003B585D"/>
    <w:rsid w:val="003B58B1"/>
    <w:rsid w:val="003B62D9"/>
    <w:rsid w:val="003B63AE"/>
    <w:rsid w:val="003B6707"/>
    <w:rsid w:val="003B73E1"/>
    <w:rsid w:val="003B7F27"/>
    <w:rsid w:val="003C01CA"/>
    <w:rsid w:val="003C087F"/>
    <w:rsid w:val="003C0D85"/>
    <w:rsid w:val="003C1B70"/>
    <w:rsid w:val="003C251E"/>
    <w:rsid w:val="003C29B5"/>
    <w:rsid w:val="003C3711"/>
    <w:rsid w:val="003C3B6B"/>
    <w:rsid w:val="003C5A76"/>
    <w:rsid w:val="003C5E10"/>
    <w:rsid w:val="003D0F63"/>
    <w:rsid w:val="003D1A06"/>
    <w:rsid w:val="003D209D"/>
    <w:rsid w:val="003D2B82"/>
    <w:rsid w:val="003D3B9F"/>
    <w:rsid w:val="003D5467"/>
    <w:rsid w:val="003D7A94"/>
    <w:rsid w:val="003D7CDD"/>
    <w:rsid w:val="003E0365"/>
    <w:rsid w:val="003E0BDC"/>
    <w:rsid w:val="003E11D0"/>
    <w:rsid w:val="003E2F0E"/>
    <w:rsid w:val="003E6136"/>
    <w:rsid w:val="003E6438"/>
    <w:rsid w:val="003E6C73"/>
    <w:rsid w:val="003E7797"/>
    <w:rsid w:val="003F0902"/>
    <w:rsid w:val="003F16C0"/>
    <w:rsid w:val="003F6272"/>
    <w:rsid w:val="003F6D4C"/>
    <w:rsid w:val="00401E88"/>
    <w:rsid w:val="00402BCB"/>
    <w:rsid w:val="00403C0F"/>
    <w:rsid w:val="00404205"/>
    <w:rsid w:val="00404765"/>
    <w:rsid w:val="00404829"/>
    <w:rsid w:val="00407654"/>
    <w:rsid w:val="00407A75"/>
    <w:rsid w:val="00407EEA"/>
    <w:rsid w:val="0041068C"/>
    <w:rsid w:val="004106BD"/>
    <w:rsid w:val="00411EF0"/>
    <w:rsid w:val="004126AD"/>
    <w:rsid w:val="004127EE"/>
    <w:rsid w:val="00415218"/>
    <w:rsid w:val="00416FFB"/>
    <w:rsid w:val="004210CF"/>
    <w:rsid w:val="00424796"/>
    <w:rsid w:val="004259F2"/>
    <w:rsid w:val="004261B5"/>
    <w:rsid w:val="00430502"/>
    <w:rsid w:val="00433123"/>
    <w:rsid w:val="004347D2"/>
    <w:rsid w:val="0043510F"/>
    <w:rsid w:val="0043624B"/>
    <w:rsid w:val="004368E6"/>
    <w:rsid w:val="00440D89"/>
    <w:rsid w:val="00441D98"/>
    <w:rsid w:val="00442BE8"/>
    <w:rsid w:val="00443230"/>
    <w:rsid w:val="00443AA8"/>
    <w:rsid w:val="00443FE0"/>
    <w:rsid w:val="004455F9"/>
    <w:rsid w:val="004457C0"/>
    <w:rsid w:val="00445D45"/>
    <w:rsid w:val="0044669C"/>
    <w:rsid w:val="004533DB"/>
    <w:rsid w:val="0045452F"/>
    <w:rsid w:val="00455A08"/>
    <w:rsid w:val="00457E07"/>
    <w:rsid w:val="004612A7"/>
    <w:rsid w:val="004625ED"/>
    <w:rsid w:val="004630CF"/>
    <w:rsid w:val="0046499D"/>
    <w:rsid w:val="00465550"/>
    <w:rsid w:val="004665AB"/>
    <w:rsid w:val="0047112A"/>
    <w:rsid w:val="004711B3"/>
    <w:rsid w:val="0047137B"/>
    <w:rsid w:val="00472C09"/>
    <w:rsid w:val="004743BA"/>
    <w:rsid w:val="00475208"/>
    <w:rsid w:val="00475712"/>
    <w:rsid w:val="00475FB1"/>
    <w:rsid w:val="004762F8"/>
    <w:rsid w:val="00476D30"/>
    <w:rsid w:val="00480919"/>
    <w:rsid w:val="00482977"/>
    <w:rsid w:val="0048387B"/>
    <w:rsid w:val="0048586F"/>
    <w:rsid w:val="00485C18"/>
    <w:rsid w:val="00486D65"/>
    <w:rsid w:val="00487659"/>
    <w:rsid w:val="004878B8"/>
    <w:rsid w:val="00492750"/>
    <w:rsid w:val="00494133"/>
    <w:rsid w:val="00494346"/>
    <w:rsid w:val="00494F53"/>
    <w:rsid w:val="00495551"/>
    <w:rsid w:val="00495AE9"/>
    <w:rsid w:val="00495D2E"/>
    <w:rsid w:val="004A0853"/>
    <w:rsid w:val="004A1892"/>
    <w:rsid w:val="004A2019"/>
    <w:rsid w:val="004A2568"/>
    <w:rsid w:val="004A554C"/>
    <w:rsid w:val="004A5D8A"/>
    <w:rsid w:val="004A684D"/>
    <w:rsid w:val="004A7EE6"/>
    <w:rsid w:val="004B0894"/>
    <w:rsid w:val="004B14E1"/>
    <w:rsid w:val="004B72B6"/>
    <w:rsid w:val="004B76FE"/>
    <w:rsid w:val="004C10C5"/>
    <w:rsid w:val="004C3F07"/>
    <w:rsid w:val="004C642B"/>
    <w:rsid w:val="004D0A45"/>
    <w:rsid w:val="004D52AF"/>
    <w:rsid w:val="004D5D95"/>
    <w:rsid w:val="004D63F9"/>
    <w:rsid w:val="004E16FF"/>
    <w:rsid w:val="004E41BB"/>
    <w:rsid w:val="004E501F"/>
    <w:rsid w:val="004E5673"/>
    <w:rsid w:val="004E5EFD"/>
    <w:rsid w:val="004E69EF"/>
    <w:rsid w:val="004E7337"/>
    <w:rsid w:val="004E7836"/>
    <w:rsid w:val="004F285A"/>
    <w:rsid w:val="004F3392"/>
    <w:rsid w:val="004F371A"/>
    <w:rsid w:val="004F581B"/>
    <w:rsid w:val="004F65AA"/>
    <w:rsid w:val="004F731A"/>
    <w:rsid w:val="004F7960"/>
    <w:rsid w:val="00502AEA"/>
    <w:rsid w:val="0050490E"/>
    <w:rsid w:val="00504E09"/>
    <w:rsid w:val="005052F3"/>
    <w:rsid w:val="00505D4F"/>
    <w:rsid w:val="0050694E"/>
    <w:rsid w:val="00510309"/>
    <w:rsid w:val="00510A3C"/>
    <w:rsid w:val="00510BEA"/>
    <w:rsid w:val="00511053"/>
    <w:rsid w:val="00511068"/>
    <w:rsid w:val="0051135D"/>
    <w:rsid w:val="00511524"/>
    <w:rsid w:val="005122E1"/>
    <w:rsid w:val="00512CD0"/>
    <w:rsid w:val="00513471"/>
    <w:rsid w:val="00513E7B"/>
    <w:rsid w:val="005150A9"/>
    <w:rsid w:val="00515A60"/>
    <w:rsid w:val="00515D0D"/>
    <w:rsid w:val="00517B87"/>
    <w:rsid w:val="005203F4"/>
    <w:rsid w:val="0052306D"/>
    <w:rsid w:val="005239E2"/>
    <w:rsid w:val="005263BB"/>
    <w:rsid w:val="0052688D"/>
    <w:rsid w:val="00526C59"/>
    <w:rsid w:val="0053027C"/>
    <w:rsid w:val="0053041F"/>
    <w:rsid w:val="00530C6D"/>
    <w:rsid w:val="00531EF6"/>
    <w:rsid w:val="005330B2"/>
    <w:rsid w:val="005413C3"/>
    <w:rsid w:val="00541C2B"/>
    <w:rsid w:val="00542BB4"/>
    <w:rsid w:val="00543379"/>
    <w:rsid w:val="00543938"/>
    <w:rsid w:val="00543F70"/>
    <w:rsid w:val="005452C4"/>
    <w:rsid w:val="00546091"/>
    <w:rsid w:val="005462A2"/>
    <w:rsid w:val="00547C12"/>
    <w:rsid w:val="0055015E"/>
    <w:rsid w:val="00550E7A"/>
    <w:rsid w:val="0055218F"/>
    <w:rsid w:val="005525B2"/>
    <w:rsid w:val="00552698"/>
    <w:rsid w:val="00556CD8"/>
    <w:rsid w:val="00557446"/>
    <w:rsid w:val="0055791E"/>
    <w:rsid w:val="005603F5"/>
    <w:rsid w:val="00560DCA"/>
    <w:rsid w:val="005610B6"/>
    <w:rsid w:val="0056518A"/>
    <w:rsid w:val="00565241"/>
    <w:rsid w:val="005653C4"/>
    <w:rsid w:val="0056768A"/>
    <w:rsid w:val="005735DF"/>
    <w:rsid w:val="00575DCB"/>
    <w:rsid w:val="00577CAC"/>
    <w:rsid w:val="00577E0D"/>
    <w:rsid w:val="005829DD"/>
    <w:rsid w:val="0058351E"/>
    <w:rsid w:val="00585E35"/>
    <w:rsid w:val="00591C04"/>
    <w:rsid w:val="0059240B"/>
    <w:rsid w:val="005928C4"/>
    <w:rsid w:val="00593025"/>
    <w:rsid w:val="00594F7A"/>
    <w:rsid w:val="00595939"/>
    <w:rsid w:val="005959C5"/>
    <w:rsid w:val="0059631D"/>
    <w:rsid w:val="005A0299"/>
    <w:rsid w:val="005A039A"/>
    <w:rsid w:val="005A0EDD"/>
    <w:rsid w:val="005A1599"/>
    <w:rsid w:val="005A15B7"/>
    <w:rsid w:val="005A16F5"/>
    <w:rsid w:val="005A20CB"/>
    <w:rsid w:val="005A266E"/>
    <w:rsid w:val="005A2EC1"/>
    <w:rsid w:val="005A325F"/>
    <w:rsid w:val="005A32FB"/>
    <w:rsid w:val="005A394C"/>
    <w:rsid w:val="005A3C60"/>
    <w:rsid w:val="005A4EEC"/>
    <w:rsid w:val="005A58A9"/>
    <w:rsid w:val="005A7F2E"/>
    <w:rsid w:val="005B1170"/>
    <w:rsid w:val="005B37F8"/>
    <w:rsid w:val="005B3854"/>
    <w:rsid w:val="005B6C54"/>
    <w:rsid w:val="005B7B4C"/>
    <w:rsid w:val="005B7CE1"/>
    <w:rsid w:val="005B7F24"/>
    <w:rsid w:val="005C0649"/>
    <w:rsid w:val="005C2DCA"/>
    <w:rsid w:val="005C39D7"/>
    <w:rsid w:val="005C3ABA"/>
    <w:rsid w:val="005C40A2"/>
    <w:rsid w:val="005C422B"/>
    <w:rsid w:val="005C5975"/>
    <w:rsid w:val="005C65E2"/>
    <w:rsid w:val="005C7F6A"/>
    <w:rsid w:val="005D205B"/>
    <w:rsid w:val="005D2611"/>
    <w:rsid w:val="005D30C4"/>
    <w:rsid w:val="005D3A1C"/>
    <w:rsid w:val="005D3EE2"/>
    <w:rsid w:val="005D46D1"/>
    <w:rsid w:val="005D6549"/>
    <w:rsid w:val="005D7975"/>
    <w:rsid w:val="005D7C73"/>
    <w:rsid w:val="005D7F4A"/>
    <w:rsid w:val="005E11C3"/>
    <w:rsid w:val="005E34F0"/>
    <w:rsid w:val="005E3813"/>
    <w:rsid w:val="005E5D8F"/>
    <w:rsid w:val="005E6787"/>
    <w:rsid w:val="005E6A2C"/>
    <w:rsid w:val="005E6A5B"/>
    <w:rsid w:val="005F041C"/>
    <w:rsid w:val="005F21D3"/>
    <w:rsid w:val="005F229B"/>
    <w:rsid w:val="005F23BB"/>
    <w:rsid w:val="005F3700"/>
    <w:rsid w:val="005F4A1E"/>
    <w:rsid w:val="005F53C3"/>
    <w:rsid w:val="005F5E89"/>
    <w:rsid w:val="005F6D28"/>
    <w:rsid w:val="005F724E"/>
    <w:rsid w:val="005F7855"/>
    <w:rsid w:val="006002CB"/>
    <w:rsid w:val="00601520"/>
    <w:rsid w:val="00601643"/>
    <w:rsid w:val="00602699"/>
    <w:rsid w:val="00602924"/>
    <w:rsid w:val="0060328B"/>
    <w:rsid w:val="00603A5B"/>
    <w:rsid w:val="00604983"/>
    <w:rsid w:val="00605929"/>
    <w:rsid w:val="00606394"/>
    <w:rsid w:val="00606908"/>
    <w:rsid w:val="00606EFD"/>
    <w:rsid w:val="0061061E"/>
    <w:rsid w:val="00610ED2"/>
    <w:rsid w:val="00612F0B"/>
    <w:rsid w:val="006148B3"/>
    <w:rsid w:val="00615639"/>
    <w:rsid w:val="00616A10"/>
    <w:rsid w:val="00617983"/>
    <w:rsid w:val="0062020D"/>
    <w:rsid w:val="00620776"/>
    <w:rsid w:val="00623203"/>
    <w:rsid w:val="00623E44"/>
    <w:rsid w:val="006244A2"/>
    <w:rsid w:val="00625110"/>
    <w:rsid w:val="00625E6E"/>
    <w:rsid w:val="00626CDB"/>
    <w:rsid w:val="00627183"/>
    <w:rsid w:val="0062734D"/>
    <w:rsid w:val="00627B4F"/>
    <w:rsid w:val="0063034F"/>
    <w:rsid w:val="00630952"/>
    <w:rsid w:val="0063113B"/>
    <w:rsid w:val="00632D27"/>
    <w:rsid w:val="00634AB8"/>
    <w:rsid w:val="0063511F"/>
    <w:rsid w:val="00635419"/>
    <w:rsid w:val="0063541A"/>
    <w:rsid w:val="00635591"/>
    <w:rsid w:val="00635642"/>
    <w:rsid w:val="006361A5"/>
    <w:rsid w:val="00641332"/>
    <w:rsid w:val="00641BAF"/>
    <w:rsid w:val="006429BD"/>
    <w:rsid w:val="00642A27"/>
    <w:rsid w:val="00642CBC"/>
    <w:rsid w:val="00643E17"/>
    <w:rsid w:val="006459F6"/>
    <w:rsid w:val="00645E4A"/>
    <w:rsid w:val="00645ECD"/>
    <w:rsid w:val="006465FE"/>
    <w:rsid w:val="00646B1E"/>
    <w:rsid w:val="00647833"/>
    <w:rsid w:val="006506B2"/>
    <w:rsid w:val="00651F8F"/>
    <w:rsid w:val="0065237B"/>
    <w:rsid w:val="00653BC7"/>
    <w:rsid w:val="00654566"/>
    <w:rsid w:val="006556F4"/>
    <w:rsid w:val="006558CA"/>
    <w:rsid w:val="00655BE5"/>
    <w:rsid w:val="0065681D"/>
    <w:rsid w:val="00660329"/>
    <w:rsid w:val="006609B3"/>
    <w:rsid w:val="00660A2A"/>
    <w:rsid w:val="006617EB"/>
    <w:rsid w:val="006622ED"/>
    <w:rsid w:val="00663666"/>
    <w:rsid w:val="006641E6"/>
    <w:rsid w:val="00665144"/>
    <w:rsid w:val="00667017"/>
    <w:rsid w:val="00667415"/>
    <w:rsid w:val="006706A8"/>
    <w:rsid w:val="00670E4C"/>
    <w:rsid w:val="00671F3D"/>
    <w:rsid w:val="0067405B"/>
    <w:rsid w:val="006742E1"/>
    <w:rsid w:val="00675699"/>
    <w:rsid w:val="0067655C"/>
    <w:rsid w:val="00676E7A"/>
    <w:rsid w:val="00680784"/>
    <w:rsid w:val="00681098"/>
    <w:rsid w:val="00681B68"/>
    <w:rsid w:val="00681F36"/>
    <w:rsid w:val="0068211C"/>
    <w:rsid w:val="006833A7"/>
    <w:rsid w:val="006859AC"/>
    <w:rsid w:val="006861D7"/>
    <w:rsid w:val="00686E33"/>
    <w:rsid w:val="00687F4A"/>
    <w:rsid w:val="00690043"/>
    <w:rsid w:val="00691BA1"/>
    <w:rsid w:val="00691F7F"/>
    <w:rsid w:val="0069377A"/>
    <w:rsid w:val="006A009A"/>
    <w:rsid w:val="006A2BF9"/>
    <w:rsid w:val="006A2CBC"/>
    <w:rsid w:val="006A348B"/>
    <w:rsid w:val="006A364B"/>
    <w:rsid w:val="006A48EB"/>
    <w:rsid w:val="006A4C93"/>
    <w:rsid w:val="006A7163"/>
    <w:rsid w:val="006A7793"/>
    <w:rsid w:val="006B253B"/>
    <w:rsid w:val="006B2B08"/>
    <w:rsid w:val="006B2BD0"/>
    <w:rsid w:val="006B2BF2"/>
    <w:rsid w:val="006B3111"/>
    <w:rsid w:val="006B3FDF"/>
    <w:rsid w:val="006B4BF5"/>
    <w:rsid w:val="006B7219"/>
    <w:rsid w:val="006B7416"/>
    <w:rsid w:val="006B773D"/>
    <w:rsid w:val="006B78BA"/>
    <w:rsid w:val="006C0F24"/>
    <w:rsid w:val="006C2408"/>
    <w:rsid w:val="006C3D9F"/>
    <w:rsid w:val="006C469A"/>
    <w:rsid w:val="006C48DB"/>
    <w:rsid w:val="006C5080"/>
    <w:rsid w:val="006C5639"/>
    <w:rsid w:val="006C57F9"/>
    <w:rsid w:val="006C5C63"/>
    <w:rsid w:val="006C6197"/>
    <w:rsid w:val="006C74AB"/>
    <w:rsid w:val="006D0A38"/>
    <w:rsid w:val="006D0C1D"/>
    <w:rsid w:val="006D0D08"/>
    <w:rsid w:val="006D1D17"/>
    <w:rsid w:val="006D272E"/>
    <w:rsid w:val="006D553F"/>
    <w:rsid w:val="006D56E6"/>
    <w:rsid w:val="006D776D"/>
    <w:rsid w:val="006D79E1"/>
    <w:rsid w:val="006E0620"/>
    <w:rsid w:val="006E0957"/>
    <w:rsid w:val="006E2282"/>
    <w:rsid w:val="006E2AD4"/>
    <w:rsid w:val="006E3AF1"/>
    <w:rsid w:val="006E6CA3"/>
    <w:rsid w:val="006F21AD"/>
    <w:rsid w:val="006F3065"/>
    <w:rsid w:val="006F38D8"/>
    <w:rsid w:val="006F4094"/>
    <w:rsid w:val="006F44E3"/>
    <w:rsid w:val="006F4FDC"/>
    <w:rsid w:val="006F58A1"/>
    <w:rsid w:val="006F669C"/>
    <w:rsid w:val="006F6B4C"/>
    <w:rsid w:val="006F7523"/>
    <w:rsid w:val="006F7662"/>
    <w:rsid w:val="007007F6"/>
    <w:rsid w:val="00700CB4"/>
    <w:rsid w:val="00701560"/>
    <w:rsid w:val="00702E24"/>
    <w:rsid w:val="00702EBA"/>
    <w:rsid w:val="00703AFB"/>
    <w:rsid w:val="00703D7F"/>
    <w:rsid w:val="00704C1E"/>
    <w:rsid w:val="007052FF"/>
    <w:rsid w:val="0070560C"/>
    <w:rsid w:val="00705ADD"/>
    <w:rsid w:val="00705B73"/>
    <w:rsid w:val="0071210C"/>
    <w:rsid w:val="00712D02"/>
    <w:rsid w:val="007133C2"/>
    <w:rsid w:val="007133CC"/>
    <w:rsid w:val="007148B7"/>
    <w:rsid w:val="00714ADB"/>
    <w:rsid w:val="00716567"/>
    <w:rsid w:val="007165F5"/>
    <w:rsid w:val="007209B4"/>
    <w:rsid w:val="00720F3E"/>
    <w:rsid w:val="0072147B"/>
    <w:rsid w:val="00723930"/>
    <w:rsid w:val="007243FE"/>
    <w:rsid w:val="007248E9"/>
    <w:rsid w:val="00724E18"/>
    <w:rsid w:val="007256DD"/>
    <w:rsid w:val="00726463"/>
    <w:rsid w:val="00726D16"/>
    <w:rsid w:val="00727499"/>
    <w:rsid w:val="007274D2"/>
    <w:rsid w:val="007300C7"/>
    <w:rsid w:val="00730E2B"/>
    <w:rsid w:val="00731CF0"/>
    <w:rsid w:val="00732AC5"/>
    <w:rsid w:val="00733E22"/>
    <w:rsid w:val="00733E4B"/>
    <w:rsid w:val="007347DF"/>
    <w:rsid w:val="0073574B"/>
    <w:rsid w:val="00736B48"/>
    <w:rsid w:val="00736BC3"/>
    <w:rsid w:val="00737309"/>
    <w:rsid w:val="0074011E"/>
    <w:rsid w:val="00740965"/>
    <w:rsid w:val="00740A62"/>
    <w:rsid w:val="00740E7A"/>
    <w:rsid w:val="007417B0"/>
    <w:rsid w:val="00742DCE"/>
    <w:rsid w:val="00744BBB"/>
    <w:rsid w:val="00745012"/>
    <w:rsid w:val="00746F81"/>
    <w:rsid w:val="007526D1"/>
    <w:rsid w:val="00752B6B"/>
    <w:rsid w:val="00752C18"/>
    <w:rsid w:val="00753089"/>
    <w:rsid w:val="00753409"/>
    <w:rsid w:val="00753CC4"/>
    <w:rsid w:val="00754EBA"/>
    <w:rsid w:val="00755611"/>
    <w:rsid w:val="007564AE"/>
    <w:rsid w:val="00757495"/>
    <w:rsid w:val="007608D7"/>
    <w:rsid w:val="00761AF3"/>
    <w:rsid w:val="00762213"/>
    <w:rsid w:val="00762E17"/>
    <w:rsid w:val="00763BFB"/>
    <w:rsid w:val="00764195"/>
    <w:rsid w:val="00764BC2"/>
    <w:rsid w:val="00767D72"/>
    <w:rsid w:val="00770076"/>
    <w:rsid w:val="0077106B"/>
    <w:rsid w:val="00771B41"/>
    <w:rsid w:val="00773076"/>
    <w:rsid w:val="00773F3A"/>
    <w:rsid w:val="00774920"/>
    <w:rsid w:val="00775C6D"/>
    <w:rsid w:val="0078088D"/>
    <w:rsid w:val="00780A24"/>
    <w:rsid w:val="00780D8E"/>
    <w:rsid w:val="00781F34"/>
    <w:rsid w:val="007826FB"/>
    <w:rsid w:val="007831B0"/>
    <w:rsid w:val="007841C7"/>
    <w:rsid w:val="00784D4B"/>
    <w:rsid w:val="00784DBE"/>
    <w:rsid w:val="0078564E"/>
    <w:rsid w:val="0078698E"/>
    <w:rsid w:val="00786A0F"/>
    <w:rsid w:val="00786C84"/>
    <w:rsid w:val="00790949"/>
    <w:rsid w:val="007913B9"/>
    <w:rsid w:val="007931EF"/>
    <w:rsid w:val="00794C0C"/>
    <w:rsid w:val="00795535"/>
    <w:rsid w:val="00795AC5"/>
    <w:rsid w:val="007960D8"/>
    <w:rsid w:val="00796600"/>
    <w:rsid w:val="007969D8"/>
    <w:rsid w:val="00796FC1"/>
    <w:rsid w:val="007978ED"/>
    <w:rsid w:val="007A07D5"/>
    <w:rsid w:val="007A164D"/>
    <w:rsid w:val="007A31C1"/>
    <w:rsid w:val="007A31E9"/>
    <w:rsid w:val="007A47E8"/>
    <w:rsid w:val="007A4D7D"/>
    <w:rsid w:val="007A600A"/>
    <w:rsid w:val="007B099A"/>
    <w:rsid w:val="007B0FFA"/>
    <w:rsid w:val="007B2D1F"/>
    <w:rsid w:val="007B36F1"/>
    <w:rsid w:val="007B39B0"/>
    <w:rsid w:val="007B3B1A"/>
    <w:rsid w:val="007B54ED"/>
    <w:rsid w:val="007C1277"/>
    <w:rsid w:val="007C46FD"/>
    <w:rsid w:val="007C52A9"/>
    <w:rsid w:val="007C71CB"/>
    <w:rsid w:val="007C723B"/>
    <w:rsid w:val="007D0457"/>
    <w:rsid w:val="007D0633"/>
    <w:rsid w:val="007D086C"/>
    <w:rsid w:val="007D14E5"/>
    <w:rsid w:val="007D21C8"/>
    <w:rsid w:val="007D30D9"/>
    <w:rsid w:val="007D47D4"/>
    <w:rsid w:val="007D5EE2"/>
    <w:rsid w:val="007D5FE7"/>
    <w:rsid w:val="007D7A6A"/>
    <w:rsid w:val="007D7CE3"/>
    <w:rsid w:val="007E08BB"/>
    <w:rsid w:val="007E0A98"/>
    <w:rsid w:val="007E129D"/>
    <w:rsid w:val="007E1AFF"/>
    <w:rsid w:val="007E2AE9"/>
    <w:rsid w:val="007E364D"/>
    <w:rsid w:val="007E373F"/>
    <w:rsid w:val="007E4161"/>
    <w:rsid w:val="007E4611"/>
    <w:rsid w:val="007E5209"/>
    <w:rsid w:val="007E52A7"/>
    <w:rsid w:val="007F1AA6"/>
    <w:rsid w:val="007F29D0"/>
    <w:rsid w:val="007F42A2"/>
    <w:rsid w:val="007F45B1"/>
    <w:rsid w:val="007F684B"/>
    <w:rsid w:val="0080007F"/>
    <w:rsid w:val="00801CE1"/>
    <w:rsid w:val="00801F1E"/>
    <w:rsid w:val="008030F2"/>
    <w:rsid w:val="00804BDB"/>
    <w:rsid w:val="00805121"/>
    <w:rsid w:val="00805A12"/>
    <w:rsid w:val="00813F0C"/>
    <w:rsid w:val="0081413E"/>
    <w:rsid w:val="00814412"/>
    <w:rsid w:val="008154D9"/>
    <w:rsid w:val="00815A56"/>
    <w:rsid w:val="00816A9D"/>
    <w:rsid w:val="00816DF5"/>
    <w:rsid w:val="0082019D"/>
    <w:rsid w:val="00820A57"/>
    <w:rsid w:val="00820BEF"/>
    <w:rsid w:val="00821436"/>
    <w:rsid w:val="00821D84"/>
    <w:rsid w:val="00821FF6"/>
    <w:rsid w:val="008228D6"/>
    <w:rsid w:val="00822AE9"/>
    <w:rsid w:val="0082387B"/>
    <w:rsid w:val="008243D9"/>
    <w:rsid w:val="00824AD9"/>
    <w:rsid w:val="00824FD5"/>
    <w:rsid w:val="00825561"/>
    <w:rsid w:val="00825EBF"/>
    <w:rsid w:val="00825F03"/>
    <w:rsid w:val="0083058F"/>
    <w:rsid w:val="00830A6D"/>
    <w:rsid w:val="0083236B"/>
    <w:rsid w:val="00832ACF"/>
    <w:rsid w:val="008335F0"/>
    <w:rsid w:val="00833D0E"/>
    <w:rsid w:val="0083402F"/>
    <w:rsid w:val="00835905"/>
    <w:rsid w:val="00837EE2"/>
    <w:rsid w:val="00840E35"/>
    <w:rsid w:val="00841063"/>
    <w:rsid w:val="008417A2"/>
    <w:rsid w:val="00841C18"/>
    <w:rsid w:val="00842597"/>
    <w:rsid w:val="00842D92"/>
    <w:rsid w:val="008430CA"/>
    <w:rsid w:val="00844BA4"/>
    <w:rsid w:val="008470B8"/>
    <w:rsid w:val="00850EFF"/>
    <w:rsid w:val="00851A3C"/>
    <w:rsid w:val="00851AAE"/>
    <w:rsid w:val="00853C5E"/>
    <w:rsid w:val="00854908"/>
    <w:rsid w:val="0085556B"/>
    <w:rsid w:val="00855E1C"/>
    <w:rsid w:val="008565F9"/>
    <w:rsid w:val="0085708B"/>
    <w:rsid w:val="00862919"/>
    <w:rsid w:val="0086315C"/>
    <w:rsid w:val="00864F74"/>
    <w:rsid w:val="00867BB4"/>
    <w:rsid w:val="00867D96"/>
    <w:rsid w:val="00870305"/>
    <w:rsid w:val="00871F6B"/>
    <w:rsid w:val="008724DF"/>
    <w:rsid w:val="00872B21"/>
    <w:rsid w:val="00873085"/>
    <w:rsid w:val="0087455A"/>
    <w:rsid w:val="0087493F"/>
    <w:rsid w:val="00874AEE"/>
    <w:rsid w:val="00875D09"/>
    <w:rsid w:val="0087630A"/>
    <w:rsid w:val="00876D97"/>
    <w:rsid w:val="008801F0"/>
    <w:rsid w:val="008811A8"/>
    <w:rsid w:val="0088388C"/>
    <w:rsid w:val="00883C60"/>
    <w:rsid w:val="00885AC9"/>
    <w:rsid w:val="0088791D"/>
    <w:rsid w:val="00890833"/>
    <w:rsid w:val="00890A8E"/>
    <w:rsid w:val="00891EC7"/>
    <w:rsid w:val="0089303A"/>
    <w:rsid w:val="00893393"/>
    <w:rsid w:val="00893B2C"/>
    <w:rsid w:val="0089554F"/>
    <w:rsid w:val="0089584A"/>
    <w:rsid w:val="00897433"/>
    <w:rsid w:val="008A0BED"/>
    <w:rsid w:val="008A38FB"/>
    <w:rsid w:val="008A3BE4"/>
    <w:rsid w:val="008A420B"/>
    <w:rsid w:val="008A4CC9"/>
    <w:rsid w:val="008A5735"/>
    <w:rsid w:val="008A609D"/>
    <w:rsid w:val="008A6283"/>
    <w:rsid w:val="008A6A85"/>
    <w:rsid w:val="008A7E54"/>
    <w:rsid w:val="008B1255"/>
    <w:rsid w:val="008B2210"/>
    <w:rsid w:val="008B2583"/>
    <w:rsid w:val="008B2611"/>
    <w:rsid w:val="008B383E"/>
    <w:rsid w:val="008B3C62"/>
    <w:rsid w:val="008B51CE"/>
    <w:rsid w:val="008B62BB"/>
    <w:rsid w:val="008B6ECB"/>
    <w:rsid w:val="008B79A3"/>
    <w:rsid w:val="008C0053"/>
    <w:rsid w:val="008C0889"/>
    <w:rsid w:val="008C1A42"/>
    <w:rsid w:val="008C1E18"/>
    <w:rsid w:val="008C3110"/>
    <w:rsid w:val="008C535E"/>
    <w:rsid w:val="008C54EE"/>
    <w:rsid w:val="008C5612"/>
    <w:rsid w:val="008C57E4"/>
    <w:rsid w:val="008D13C9"/>
    <w:rsid w:val="008D205B"/>
    <w:rsid w:val="008D2172"/>
    <w:rsid w:val="008D296A"/>
    <w:rsid w:val="008D4D27"/>
    <w:rsid w:val="008D6832"/>
    <w:rsid w:val="008E0823"/>
    <w:rsid w:val="008E2331"/>
    <w:rsid w:val="008E274A"/>
    <w:rsid w:val="008E3591"/>
    <w:rsid w:val="008E39C5"/>
    <w:rsid w:val="008F3278"/>
    <w:rsid w:val="008F4CE1"/>
    <w:rsid w:val="008F5D5B"/>
    <w:rsid w:val="008F737D"/>
    <w:rsid w:val="00900699"/>
    <w:rsid w:val="009010EC"/>
    <w:rsid w:val="00901D40"/>
    <w:rsid w:val="00901EF6"/>
    <w:rsid w:val="009057A1"/>
    <w:rsid w:val="009058F1"/>
    <w:rsid w:val="00906959"/>
    <w:rsid w:val="00911078"/>
    <w:rsid w:val="00911B3B"/>
    <w:rsid w:val="0091226F"/>
    <w:rsid w:val="00912B88"/>
    <w:rsid w:val="00913376"/>
    <w:rsid w:val="0091357F"/>
    <w:rsid w:val="0091534D"/>
    <w:rsid w:val="00920F2B"/>
    <w:rsid w:val="009237BB"/>
    <w:rsid w:val="009248EE"/>
    <w:rsid w:val="00924E24"/>
    <w:rsid w:val="00926655"/>
    <w:rsid w:val="00926C8D"/>
    <w:rsid w:val="009300C5"/>
    <w:rsid w:val="009314B2"/>
    <w:rsid w:val="00932047"/>
    <w:rsid w:val="009323F6"/>
    <w:rsid w:val="0093317F"/>
    <w:rsid w:val="009349E9"/>
    <w:rsid w:val="00937266"/>
    <w:rsid w:val="00937613"/>
    <w:rsid w:val="00943678"/>
    <w:rsid w:val="0094429C"/>
    <w:rsid w:val="00944FCC"/>
    <w:rsid w:val="00945292"/>
    <w:rsid w:val="00946614"/>
    <w:rsid w:val="00951042"/>
    <w:rsid w:val="0095344C"/>
    <w:rsid w:val="00954E23"/>
    <w:rsid w:val="0095547B"/>
    <w:rsid w:val="00955ACD"/>
    <w:rsid w:val="009575EF"/>
    <w:rsid w:val="00957CA2"/>
    <w:rsid w:val="00960559"/>
    <w:rsid w:val="00963A23"/>
    <w:rsid w:val="009654EC"/>
    <w:rsid w:val="009659B7"/>
    <w:rsid w:val="00966CC9"/>
    <w:rsid w:val="009701B4"/>
    <w:rsid w:val="0097031B"/>
    <w:rsid w:val="00970A18"/>
    <w:rsid w:val="00971FF3"/>
    <w:rsid w:val="009723D6"/>
    <w:rsid w:val="009737B0"/>
    <w:rsid w:val="00973DBE"/>
    <w:rsid w:val="00974E9C"/>
    <w:rsid w:val="00975AE3"/>
    <w:rsid w:val="009777B8"/>
    <w:rsid w:val="00977B1D"/>
    <w:rsid w:val="00980BC8"/>
    <w:rsid w:val="00980C6E"/>
    <w:rsid w:val="009814C3"/>
    <w:rsid w:val="00982CCB"/>
    <w:rsid w:val="00984B68"/>
    <w:rsid w:val="00985641"/>
    <w:rsid w:val="00985A4C"/>
    <w:rsid w:val="0098755A"/>
    <w:rsid w:val="009909E1"/>
    <w:rsid w:val="0099105D"/>
    <w:rsid w:val="00991279"/>
    <w:rsid w:val="009912E4"/>
    <w:rsid w:val="00992AC3"/>
    <w:rsid w:val="00992AD5"/>
    <w:rsid w:val="00992CC3"/>
    <w:rsid w:val="0099541D"/>
    <w:rsid w:val="00995644"/>
    <w:rsid w:val="00995D22"/>
    <w:rsid w:val="00996F99"/>
    <w:rsid w:val="009A00B4"/>
    <w:rsid w:val="009A0DC7"/>
    <w:rsid w:val="009A2057"/>
    <w:rsid w:val="009A2276"/>
    <w:rsid w:val="009A23C7"/>
    <w:rsid w:val="009A252A"/>
    <w:rsid w:val="009A2D1C"/>
    <w:rsid w:val="009A2E5E"/>
    <w:rsid w:val="009A2FA2"/>
    <w:rsid w:val="009A3289"/>
    <w:rsid w:val="009A346B"/>
    <w:rsid w:val="009A4897"/>
    <w:rsid w:val="009A4E75"/>
    <w:rsid w:val="009B0554"/>
    <w:rsid w:val="009B2129"/>
    <w:rsid w:val="009B22E7"/>
    <w:rsid w:val="009B362D"/>
    <w:rsid w:val="009B3903"/>
    <w:rsid w:val="009B4A3B"/>
    <w:rsid w:val="009B7291"/>
    <w:rsid w:val="009B7914"/>
    <w:rsid w:val="009B7AC9"/>
    <w:rsid w:val="009B7B7D"/>
    <w:rsid w:val="009C1D24"/>
    <w:rsid w:val="009C1EE1"/>
    <w:rsid w:val="009C2013"/>
    <w:rsid w:val="009C2325"/>
    <w:rsid w:val="009C4352"/>
    <w:rsid w:val="009C4DB9"/>
    <w:rsid w:val="009C59CB"/>
    <w:rsid w:val="009C606F"/>
    <w:rsid w:val="009C7D4F"/>
    <w:rsid w:val="009D01D3"/>
    <w:rsid w:val="009D0DB3"/>
    <w:rsid w:val="009D0E31"/>
    <w:rsid w:val="009D0F22"/>
    <w:rsid w:val="009D1DF4"/>
    <w:rsid w:val="009D3B8A"/>
    <w:rsid w:val="009D4BC0"/>
    <w:rsid w:val="009D59AC"/>
    <w:rsid w:val="009D6B17"/>
    <w:rsid w:val="009D7C12"/>
    <w:rsid w:val="009D7CE4"/>
    <w:rsid w:val="009E158C"/>
    <w:rsid w:val="009E1A4B"/>
    <w:rsid w:val="009E4402"/>
    <w:rsid w:val="009E4A5F"/>
    <w:rsid w:val="009E736F"/>
    <w:rsid w:val="009F0AD9"/>
    <w:rsid w:val="009F1300"/>
    <w:rsid w:val="009F28AB"/>
    <w:rsid w:val="009F3324"/>
    <w:rsid w:val="009F4144"/>
    <w:rsid w:val="009F50AF"/>
    <w:rsid w:val="009F570E"/>
    <w:rsid w:val="009F59EC"/>
    <w:rsid w:val="009F6245"/>
    <w:rsid w:val="00A00334"/>
    <w:rsid w:val="00A00E7A"/>
    <w:rsid w:val="00A01380"/>
    <w:rsid w:val="00A0223C"/>
    <w:rsid w:val="00A03719"/>
    <w:rsid w:val="00A05272"/>
    <w:rsid w:val="00A0578B"/>
    <w:rsid w:val="00A06BC0"/>
    <w:rsid w:val="00A07A37"/>
    <w:rsid w:val="00A10255"/>
    <w:rsid w:val="00A11F8F"/>
    <w:rsid w:val="00A12D9C"/>
    <w:rsid w:val="00A137AB"/>
    <w:rsid w:val="00A20E9C"/>
    <w:rsid w:val="00A21220"/>
    <w:rsid w:val="00A2142A"/>
    <w:rsid w:val="00A2346B"/>
    <w:rsid w:val="00A2432C"/>
    <w:rsid w:val="00A24A65"/>
    <w:rsid w:val="00A26ED2"/>
    <w:rsid w:val="00A27628"/>
    <w:rsid w:val="00A27889"/>
    <w:rsid w:val="00A279A3"/>
    <w:rsid w:val="00A30B24"/>
    <w:rsid w:val="00A30E40"/>
    <w:rsid w:val="00A31D27"/>
    <w:rsid w:val="00A33543"/>
    <w:rsid w:val="00A340F4"/>
    <w:rsid w:val="00A341C1"/>
    <w:rsid w:val="00A34461"/>
    <w:rsid w:val="00A358A0"/>
    <w:rsid w:val="00A35917"/>
    <w:rsid w:val="00A35D64"/>
    <w:rsid w:val="00A368DB"/>
    <w:rsid w:val="00A36D38"/>
    <w:rsid w:val="00A373EE"/>
    <w:rsid w:val="00A40915"/>
    <w:rsid w:val="00A41147"/>
    <w:rsid w:val="00A42876"/>
    <w:rsid w:val="00A42D3D"/>
    <w:rsid w:val="00A431E6"/>
    <w:rsid w:val="00A433A1"/>
    <w:rsid w:val="00A468C3"/>
    <w:rsid w:val="00A473D3"/>
    <w:rsid w:val="00A4768D"/>
    <w:rsid w:val="00A47FE6"/>
    <w:rsid w:val="00A5047B"/>
    <w:rsid w:val="00A50505"/>
    <w:rsid w:val="00A54013"/>
    <w:rsid w:val="00A54811"/>
    <w:rsid w:val="00A54816"/>
    <w:rsid w:val="00A566EA"/>
    <w:rsid w:val="00A6031C"/>
    <w:rsid w:val="00A668DC"/>
    <w:rsid w:val="00A67DA3"/>
    <w:rsid w:val="00A70621"/>
    <w:rsid w:val="00A7219B"/>
    <w:rsid w:val="00A73D44"/>
    <w:rsid w:val="00A7487C"/>
    <w:rsid w:val="00A76B51"/>
    <w:rsid w:val="00A76CC8"/>
    <w:rsid w:val="00A77746"/>
    <w:rsid w:val="00A80D15"/>
    <w:rsid w:val="00A832E4"/>
    <w:rsid w:val="00A85CA2"/>
    <w:rsid w:val="00A87395"/>
    <w:rsid w:val="00A87FCC"/>
    <w:rsid w:val="00A91DE6"/>
    <w:rsid w:val="00A91F0B"/>
    <w:rsid w:val="00A947D5"/>
    <w:rsid w:val="00A94FD5"/>
    <w:rsid w:val="00A97160"/>
    <w:rsid w:val="00AA0AC8"/>
    <w:rsid w:val="00AA1377"/>
    <w:rsid w:val="00AA24D0"/>
    <w:rsid w:val="00AA2643"/>
    <w:rsid w:val="00AA3376"/>
    <w:rsid w:val="00AA3A30"/>
    <w:rsid w:val="00AA41E6"/>
    <w:rsid w:val="00AA4BD6"/>
    <w:rsid w:val="00AA4CC2"/>
    <w:rsid w:val="00AB0871"/>
    <w:rsid w:val="00AB2156"/>
    <w:rsid w:val="00AB2FA1"/>
    <w:rsid w:val="00AB3FF0"/>
    <w:rsid w:val="00AB40C3"/>
    <w:rsid w:val="00AB75AF"/>
    <w:rsid w:val="00AB7E39"/>
    <w:rsid w:val="00AC0926"/>
    <w:rsid w:val="00AC2579"/>
    <w:rsid w:val="00AC4F2E"/>
    <w:rsid w:val="00AC539E"/>
    <w:rsid w:val="00AC5749"/>
    <w:rsid w:val="00AC764A"/>
    <w:rsid w:val="00AD1BD4"/>
    <w:rsid w:val="00AD1C52"/>
    <w:rsid w:val="00AD2688"/>
    <w:rsid w:val="00AD27BC"/>
    <w:rsid w:val="00AD2C3C"/>
    <w:rsid w:val="00AD36DD"/>
    <w:rsid w:val="00AD7012"/>
    <w:rsid w:val="00AE0D3C"/>
    <w:rsid w:val="00AE18A6"/>
    <w:rsid w:val="00AE1C6F"/>
    <w:rsid w:val="00AE1EB3"/>
    <w:rsid w:val="00AE28B8"/>
    <w:rsid w:val="00AE4837"/>
    <w:rsid w:val="00AE4F4D"/>
    <w:rsid w:val="00AE5ED0"/>
    <w:rsid w:val="00AE5F42"/>
    <w:rsid w:val="00AE6BC5"/>
    <w:rsid w:val="00AE6FF8"/>
    <w:rsid w:val="00AF033F"/>
    <w:rsid w:val="00AF340D"/>
    <w:rsid w:val="00AF3ADA"/>
    <w:rsid w:val="00AF476C"/>
    <w:rsid w:val="00AF583F"/>
    <w:rsid w:val="00AF627A"/>
    <w:rsid w:val="00AF6A4B"/>
    <w:rsid w:val="00AF7D9C"/>
    <w:rsid w:val="00B00875"/>
    <w:rsid w:val="00B00E32"/>
    <w:rsid w:val="00B01464"/>
    <w:rsid w:val="00B01D1A"/>
    <w:rsid w:val="00B03113"/>
    <w:rsid w:val="00B055B5"/>
    <w:rsid w:val="00B06BC2"/>
    <w:rsid w:val="00B1219A"/>
    <w:rsid w:val="00B14141"/>
    <w:rsid w:val="00B142B5"/>
    <w:rsid w:val="00B14B6D"/>
    <w:rsid w:val="00B16251"/>
    <w:rsid w:val="00B176FD"/>
    <w:rsid w:val="00B179AD"/>
    <w:rsid w:val="00B2142E"/>
    <w:rsid w:val="00B226C5"/>
    <w:rsid w:val="00B23B96"/>
    <w:rsid w:val="00B24AE8"/>
    <w:rsid w:val="00B24F48"/>
    <w:rsid w:val="00B2546A"/>
    <w:rsid w:val="00B267F1"/>
    <w:rsid w:val="00B30785"/>
    <w:rsid w:val="00B30A0D"/>
    <w:rsid w:val="00B30CC0"/>
    <w:rsid w:val="00B31ECA"/>
    <w:rsid w:val="00B31EFA"/>
    <w:rsid w:val="00B32368"/>
    <w:rsid w:val="00B326AF"/>
    <w:rsid w:val="00B33F78"/>
    <w:rsid w:val="00B341C9"/>
    <w:rsid w:val="00B344AD"/>
    <w:rsid w:val="00B34661"/>
    <w:rsid w:val="00B36355"/>
    <w:rsid w:val="00B36DC5"/>
    <w:rsid w:val="00B370B1"/>
    <w:rsid w:val="00B3750B"/>
    <w:rsid w:val="00B3755D"/>
    <w:rsid w:val="00B4008C"/>
    <w:rsid w:val="00B40A35"/>
    <w:rsid w:val="00B40B3A"/>
    <w:rsid w:val="00B4102E"/>
    <w:rsid w:val="00B41BA3"/>
    <w:rsid w:val="00B43C2E"/>
    <w:rsid w:val="00B4519E"/>
    <w:rsid w:val="00B46F1A"/>
    <w:rsid w:val="00B4794B"/>
    <w:rsid w:val="00B50E2A"/>
    <w:rsid w:val="00B53A68"/>
    <w:rsid w:val="00B56896"/>
    <w:rsid w:val="00B56CF1"/>
    <w:rsid w:val="00B573A8"/>
    <w:rsid w:val="00B605E2"/>
    <w:rsid w:val="00B60A2F"/>
    <w:rsid w:val="00B61F66"/>
    <w:rsid w:val="00B6204D"/>
    <w:rsid w:val="00B625A6"/>
    <w:rsid w:val="00B62A8E"/>
    <w:rsid w:val="00B63A82"/>
    <w:rsid w:val="00B63D89"/>
    <w:rsid w:val="00B65A2D"/>
    <w:rsid w:val="00B67001"/>
    <w:rsid w:val="00B67FEC"/>
    <w:rsid w:val="00B7019F"/>
    <w:rsid w:val="00B718EF"/>
    <w:rsid w:val="00B726BE"/>
    <w:rsid w:val="00B7326B"/>
    <w:rsid w:val="00B73EEE"/>
    <w:rsid w:val="00B73F79"/>
    <w:rsid w:val="00B748F6"/>
    <w:rsid w:val="00B750B0"/>
    <w:rsid w:val="00B75F4F"/>
    <w:rsid w:val="00B7640C"/>
    <w:rsid w:val="00B76AF0"/>
    <w:rsid w:val="00B8252F"/>
    <w:rsid w:val="00B826C5"/>
    <w:rsid w:val="00B82BFB"/>
    <w:rsid w:val="00B836F4"/>
    <w:rsid w:val="00B84515"/>
    <w:rsid w:val="00B84958"/>
    <w:rsid w:val="00B84A98"/>
    <w:rsid w:val="00B84E06"/>
    <w:rsid w:val="00B85DBC"/>
    <w:rsid w:val="00B85DFD"/>
    <w:rsid w:val="00B8622C"/>
    <w:rsid w:val="00B8722D"/>
    <w:rsid w:val="00B87B4E"/>
    <w:rsid w:val="00B904D4"/>
    <w:rsid w:val="00B911AF"/>
    <w:rsid w:val="00B91FA0"/>
    <w:rsid w:val="00B924C3"/>
    <w:rsid w:val="00B927FB"/>
    <w:rsid w:val="00B92B85"/>
    <w:rsid w:val="00B941E3"/>
    <w:rsid w:val="00B94919"/>
    <w:rsid w:val="00BA0397"/>
    <w:rsid w:val="00BA6DFB"/>
    <w:rsid w:val="00BB3F9F"/>
    <w:rsid w:val="00BB4D05"/>
    <w:rsid w:val="00BC0695"/>
    <w:rsid w:val="00BC1132"/>
    <w:rsid w:val="00BC1CF2"/>
    <w:rsid w:val="00BC2C3E"/>
    <w:rsid w:val="00BC2E1D"/>
    <w:rsid w:val="00BC54E3"/>
    <w:rsid w:val="00BC6559"/>
    <w:rsid w:val="00BC736A"/>
    <w:rsid w:val="00BC7AF8"/>
    <w:rsid w:val="00BC7C1D"/>
    <w:rsid w:val="00BC7D86"/>
    <w:rsid w:val="00BC7FB6"/>
    <w:rsid w:val="00BD0A4C"/>
    <w:rsid w:val="00BD0B6C"/>
    <w:rsid w:val="00BD1DB2"/>
    <w:rsid w:val="00BD2297"/>
    <w:rsid w:val="00BD31F0"/>
    <w:rsid w:val="00BD3F05"/>
    <w:rsid w:val="00BD4882"/>
    <w:rsid w:val="00BD539C"/>
    <w:rsid w:val="00BD58AF"/>
    <w:rsid w:val="00BD58E5"/>
    <w:rsid w:val="00BD762F"/>
    <w:rsid w:val="00BE31C4"/>
    <w:rsid w:val="00BE3546"/>
    <w:rsid w:val="00BE572C"/>
    <w:rsid w:val="00BE610C"/>
    <w:rsid w:val="00BE62FC"/>
    <w:rsid w:val="00BE6B67"/>
    <w:rsid w:val="00BE6B70"/>
    <w:rsid w:val="00BE7EFC"/>
    <w:rsid w:val="00BF0FC3"/>
    <w:rsid w:val="00BF10F6"/>
    <w:rsid w:val="00BF1DF5"/>
    <w:rsid w:val="00BF3263"/>
    <w:rsid w:val="00BF44F6"/>
    <w:rsid w:val="00BF463C"/>
    <w:rsid w:val="00BF712A"/>
    <w:rsid w:val="00BF7185"/>
    <w:rsid w:val="00C00286"/>
    <w:rsid w:val="00C00FB5"/>
    <w:rsid w:val="00C01455"/>
    <w:rsid w:val="00C02ED4"/>
    <w:rsid w:val="00C05F05"/>
    <w:rsid w:val="00C0661E"/>
    <w:rsid w:val="00C07D43"/>
    <w:rsid w:val="00C11C54"/>
    <w:rsid w:val="00C1267F"/>
    <w:rsid w:val="00C12DB2"/>
    <w:rsid w:val="00C130B5"/>
    <w:rsid w:val="00C138B6"/>
    <w:rsid w:val="00C139CE"/>
    <w:rsid w:val="00C15805"/>
    <w:rsid w:val="00C212C0"/>
    <w:rsid w:val="00C22580"/>
    <w:rsid w:val="00C231B2"/>
    <w:rsid w:val="00C23A30"/>
    <w:rsid w:val="00C26B9B"/>
    <w:rsid w:val="00C26FC8"/>
    <w:rsid w:val="00C3045F"/>
    <w:rsid w:val="00C32AC7"/>
    <w:rsid w:val="00C33BF8"/>
    <w:rsid w:val="00C352B6"/>
    <w:rsid w:val="00C363CF"/>
    <w:rsid w:val="00C3645C"/>
    <w:rsid w:val="00C3661C"/>
    <w:rsid w:val="00C4013D"/>
    <w:rsid w:val="00C406A2"/>
    <w:rsid w:val="00C41149"/>
    <w:rsid w:val="00C41C21"/>
    <w:rsid w:val="00C438B8"/>
    <w:rsid w:val="00C43D8C"/>
    <w:rsid w:val="00C5005D"/>
    <w:rsid w:val="00C5033F"/>
    <w:rsid w:val="00C54AF1"/>
    <w:rsid w:val="00C55153"/>
    <w:rsid w:val="00C551BD"/>
    <w:rsid w:val="00C603FE"/>
    <w:rsid w:val="00C60883"/>
    <w:rsid w:val="00C608F0"/>
    <w:rsid w:val="00C60B22"/>
    <w:rsid w:val="00C62B7D"/>
    <w:rsid w:val="00C63873"/>
    <w:rsid w:val="00C64BF3"/>
    <w:rsid w:val="00C65AD7"/>
    <w:rsid w:val="00C65C08"/>
    <w:rsid w:val="00C70585"/>
    <w:rsid w:val="00C714A2"/>
    <w:rsid w:val="00C7161D"/>
    <w:rsid w:val="00C71C56"/>
    <w:rsid w:val="00C7313D"/>
    <w:rsid w:val="00C7347B"/>
    <w:rsid w:val="00C75EEC"/>
    <w:rsid w:val="00C8169D"/>
    <w:rsid w:val="00C817E8"/>
    <w:rsid w:val="00C81A62"/>
    <w:rsid w:val="00C839D0"/>
    <w:rsid w:val="00C83D5F"/>
    <w:rsid w:val="00C8514B"/>
    <w:rsid w:val="00C91266"/>
    <w:rsid w:val="00C91849"/>
    <w:rsid w:val="00C91A54"/>
    <w:rsid w:val="00C91C03"/>
    <w:rsid w:val="00C91C83"/>
    <w:rsid w:val="00C92054"/>
    <w:rsid w:val="00C92321"/>
    <w:rsid w:val="00C92D7A"/>
    <w:rsid w:val="00C937FB"/>
    <w:rsid w:val="00C95D81"/>
    <w:rsid w:val="00C96603"/>
    <w:rsid w:val="00C96DEC"/>
    <w:rsid w:val="00C97860"/>
    <w:rsid w:val="00C97E7F"/>
    <w:rsid w:val="00CA077F"/>
    <w:rsid w:val="00CA37A7"/>
    <w:rsid w:val="00CA5E9E"/>
    <w:rsid w:val="00CA73BD"/>
    <w:rsid w:val="00CA7D3A"/>
    <w:rsid w:val="00CB1667"/>
    <w:rsid w:val="00CB2546"/>
    <w:rsid w:val="00CB34AB"/>
    <w:rsid w:val="00CB6688"/>
    <w:rsid w:val="00CC0F82"/>
    <w:rsid w:val="00CC1771"/>
    <w:rsid w:val="00CC1A48"/>
    <w:rsid w:val="00CC3D82"/>
    <w:rsid w:val="00CC4749"/>
    <w:rsid w:val="00CC4786"/>
    <w:rsid w:val="00CC5073"/>
    <w:rsid w:val="00CD0421"/>
    <w:rsid w:val="00CD0C46"/>
    <w:rsid w:val="00CD1D4A"/>
    <w:rsid w:val="00CD2530"/>
    <w:rsid w:val="00CD34F7"/>
    <w:rsid w:val="00CD45A7"/>
    <w:rsid w:val="00CD4F1D"/>
    <w:rsid w:val="00CD5254"/>
    <w:rsid w:val="00CD58D8"/>
    <w:rsid w:val="00CD5BF4"/>
    <w:rsid w:val="00CD7582"/>
    <w:rsid w:val="00CD78D0"/>
    <w:rsid w:val="00CD7AF6"/>
    <w:rsid w:val="00CE48B7"/>
    <w:rsid w:val="00CE4E01"/>
    <w:rsid w:val="00CE7D6D"/>
    <w:rsid w:val="00CF0120"/>
    <w:rsid w:val="00CF0CFB"/>
    <w:rsid w:val="00CF204C"/>
    <w:rsid w:val="00CF20C2"/>
    <w:rsid w:val="00CF242D"/>
    <w:rsid w:val="00CF2747"/>
    <w:rsid w:val="00CF3F5B"/>
    <w:rsid w:val="00CF4360"/>
    <w:rsid w:val="00CF472B"/>
    <w:rsid w:val="00CF5718"/>
    <w:rsid w:val="00D0025F"/>
    <w:rsid w:val="00D01240"/>
    <w:rsid w:val="00D017CC"/>
    <w:rsid w:val="00D03F39"/>
    <w:rsid w:val="00D0570E"/>
    <w:rsid w:val="00D05BFA"/>
    <w:rsid w:val="00D064A9"/>
    <w:rsid w:val="00D0674D"/>
    <w:rsid w:val="00D074E0"/>
    <w:rsid w:val="00D076C0"/>
    <w:rsid w:val="00D10393"/>
    <w:rsid w:val="00D11010"/>
    <w:rsid w:val="00D11AEB"/>
    <w:rsid w:val="00D11F5E"/>
    <w:rsid w:val="00D14ED5"/>
    <w:rsid w:val="00D14F07"/>
    <w:rsid w:val="00D156D6"/>
    <w:rsid w:val="00D15F33"/>
    <w:rsid w:val="00D223D4"/>
    <w:rsid w:val="00D2260E"/>
    <w:rsid w:val="00D23262"/>
    <w:rsid w:val="00D23A06"/>
    <w:rsid w:val="00D23BCB"/>
    <w:rsid w:val="00D2520F"/>
    <w:rsid w:val="00D26381"/>
    <w:rsid w:val="00D26801"/>
    <w:rsid w:val="00D26AD3"/>
    <w:rsid w:val="00D26F2B"/>
    <w:rsid w:val="00D270CE"/>
    <w:rsid w:val="00D30713"/>
    <w:rsid w:val="00D31348"/>
    <w:rsid w:val="00D31373"/>
    <w:rsid w:val="00D339C3"/>
    <w:rsid w:val="00D33EFB"/>
    <w:rsid w:val="00D35CF6"/>
    <w:rsid w:val="00D36FDC"/>
    <w:rsid w:val="00D37BB3"/>
    <w:rsid w:val="00D40192"/>
    <w:rsid w:val="00D4022A"/>
    <w:rsid w:val="00D40994"/>
    <w:rsid w:val="00D41EF0"/>
    <w:rsid w:val="00D4360B"/>
    <w:rsid w:val="00D44BB7"/>
    <w:rsid w:val="00D45414"/>
    <w:rsid w:val="00D4644A"/>
    <w:rsid w:val="00D46CAF"/>
    <w:rsid w:val="00D52D1F"/>
    <w:rsid w:val="00D53652"/>
    <w:rsid w:val="00D5396C"/>
    <w:rsid w:val="00D53CFB"/>
    <w:rsid w:val="00D543AF"/>
    <w:rsid w:val="00D54C0B"/>
    <w:rsid w:val="00D5587A"/>
    <w:rsid w:val="00D55B00"/>
    <w:rsid w:val="00D568D6"/>
    <w:rsid w:val="00D56F3B"/>
    <w:rsid w:val="00D56F7B"/>
    <w:rsid w:val="00D57139"/>
    <w:rsid w:val="00D604A5"/>
    <w:rsid w:val="00D61132"/>
    <w:rsid w:val="00D628DA"/>
    <w:rsid w:val="00D63160"/>
    <w:rsid w:val="00D63902"/>
    <w:rsid w:val="00D6455B"/>
    <w:rsid w:val="00D64798"/>
    <w:rsid w:val="00D64DF2"/>
    <w:rsid w:val="00D66979"/>
    <w:rsid w:val="00D66A9E"/>
    <w:rsid w:val="00D67C5B"/>
    <w:rsid w:val="00D7051C"/>
    <w:rsid w:val="00D71B9E"/>
    <w:rsid w:val="00D723DA"/>
    <w:rsid w:val="00D7361E"/>
    <w:rsid w:val="00D73A91"/>
    <w:rsid w:val="00D7404A"/>
    <w:rsid w:val="00D74E59"/>
    <w:rsid w:val="00D7606C"/>
    <w:rsid w:val="00D76088"/>
    <w:rsid w:val="00D76FB7"/>
    <w:rsid w:val="00D80539"/>
    <w:rsid w:val="00D81639"/>
    <w:rsid w:val="00D83576"/>
    <w:rsid w:val="00D838F8"/>
    <w:rsid w:val="00D84915"/>
    <w:rsid w:val="00D852CF"/>
    <w:rsid w:val="00D85310"/>
    <w:rsid w:val="00D855BC"/>
    <w:rsid w:val="00D85C56"/>
    <w:rsid w:val="00D86FF9"/>
    <w:rsid w:val="00D87733"/>
    <w:rsid w:val="00D915D6"/>
    <w:rsid w:val="00D91819"/>
    <w:rsid w:val="00D92516"/>
    <w:rsid w:val="00D92A20"/>
    <w:rsid w:val="00D92F9F"/>
    <w:rsid w:val="00D933FC"/>
    <w:rsid w:val="00D9417C"/>
    <w:rsid w:val="00D94C76"/>
    <w:rsid w:val="00D95E51"/>
    <w:rsid w:val="00DA13CB"/>
    <w:rsid w:val="00DA2AAC"/>
    <w:rsid w:val="00DA34FF"/>
    <w:rsid w:val="00DA362D"/>
    <w:rsid w:val="00DA5B92"/>
    <w:rsid w:val="00DB0F9F"/>
    <w:rsid w:val="00DB1E87"/>
    <w:rsid w:val="00DC0360"/>
    <w:rsid w:val="00DC0432"/>
    <w:rsid w:val="00DC1150"/>
    <w:rsid w:val="00DC279E"/>
    <w:rsid w:val="00DC2BA1"/>
    <w:rsid w:val="00DC45FD"/>
    <w:rsid w:val="00DC4D24"/>
    <w:rsid w:val="00DC55CC"/>
    <w:rsid w:val="00DC5779"/>
    <w:rsid w:val="00DC7372"/>
    <w:rsid w:val="00DC745D"/>
    <w:rsid w:val="00DD0082"/>
    <w:rsid w:val="00DD091A"/>
    <w:rsid w:val="00DD09C7"/>
    <w:rsid w:val="00DD20AC"/>
    <w:rsid w:val="00DD2D0A"/>
    <w:rsid w:val="00DD316B"/>
    <w:rsid w:val="00DD3196"/>
    <w:rsid w:val="00DD3D0D"/>
    <w:rsid w:val="00DD47AA"/>
    <w:rsid w:val="00DE0335"/>
    <w:rsid w:val="00DE40B9"/>
    <w:rsid w:val="00DE4221"/>
    <w:rsid w:val="00DE5327"/>
    <w:rsid w:val="00DE7342"/>
    <w:rsid w:val="00DF0603"/>
    <w:rsid w:val="00DF1739"/>
    <w:rsid w:val="00DF1FDD"/>
    <w:rsid w:val="00DF2CDD"/>
    <w:rsid w:val="00DF3582"/>
    <w:rsid w:val="00DF4ADB"/>
    <w:rsid w:val="00DF713C"/>
    <w:rsid w:val="00E00221"/>
    <w:rsid w:val="00E0035F"/>
    <w:rsid w:val="00E00B1F"/>
    <w:rsid w:val="00E0429F"/>
    <w:rsid w:val="00E046F2"/>
    <w:rsid w:val="00E05EE9"/>
    <w:rsid w:val="00E06F7C"/>
    <w:rsid w:val="00E11481"/>
    <w:rsid w:val="00E11DB7"/>
    <w:rsid w:val="00E11E7D"/>
    <w:rsid w:val="00E1200F"/>
    <w:rsid w:val="00E151C9"/>
    <w:rsid w:val="00E1548E"/>
    <w:rsid w:val="00E156DC"/>
    <w:rsid w:val="00E201C5"/>
    <w:rsid w:val="00E20FB4"/>
    <w:rsid w:val="00E214A8"/>
    <w:rsid w:val="00E229E5"/>
    <w:rsid w:val="00E23ED8"/>
    <w:rsid w:val="00E24C9E"/>
    <w:rsid w:val="00E26785"/>
    <w:rsid w:val="00E26D8E"/>
    <w:rsid w:val="00E30F48"/>
    <w:rsid w:val="00E31459"/>
    <w:rsid w:val="00E320F2"/>
    <w:rsid w:val="00E33025"/>
    <w:rsid w:val="00E333FC"/>
    <w:rsid w:val="00E33B00"/>
    <w:rsid w:val="00E357A3"/>
    <w:rsid w:val="00E35CC9"/>
    <w:rsid w:val="00E363CC"/>
    <w:rsid w:val="00E37D55"/>
    <w:rsid w:val="00E4125A"/>
    <w:rsid w:val="00E41269"/>
    <w:rsid w:val="00E41348"/>
    <w:rsid w:val="00E4264E"/>
    <w:rsid w:val="00E426A8"/>
    <w:rsid w:val="00E42965"/>
    <w:rsid w:val="00E42A91"/>
    <w:rsid w:val="00E42B94"/>
    <w:rsid w:val="00E4364A"/>
    <w:rsid w:val="00E436B8"/>
    <w:rsid w:val="00E44C15"/>
    <w:rsid w:val="00E46CBB"/>
    <w:rsid w:val="00E46DD9"/>
    <w:rsid w:val="00E51EE5"/>
    <w:rsid w:val="00E551DD"/>
    <w:rsid w:val="00E55B3B"/>
    <w:rsid w:val="00E60700"/>
    <w:rsid w:val="00E61836"/>
    <w:rsid w:val="00E61937"/>
    <w:rsid w:val="00E6298E"/>
    <w:rsid w:val="00E64856"/>
    <w:rsid w:val="00E64D24"/>
    <w:rsid w:val="00E672BF"/>
    <w:rsid w:val="00E71B4A"/>
    <w:rsid w:val="00E72B77"/>
    <w:rsid w:val="00E74190"/>
    <w:rsid w:val="00E747E0"/>
    <w:rsid w:val="00E74CF8"/>
    <w:rsid w:val="00E75917"/>
    <w:rsid w:val="00E7747D"/>
    <w:rsid w:val="00E777FB"/>
    <w:rsid w:val="00E77C27"/>
    <w:rsid w:val="00E77D8F"/>
    <w:rsid w:val="00E80A78"/>
    <w:rsid w:val="00E8121E"/>
    <w:rsid w:val="00E83389"/>
    <w:rsid w:val="00E8417E"/>
    <w:rsid w:val="00E857B9"/>
    <w:rsid w:val="00E859A1"/>
    <w:rsid w:val="00E85AD8"/>
    <w:rsid w:val="00E85B5F"/>
    <w:rsid w:val="00E85DD3"/>
    <w:rsid w:val="00E87D8E"/>
    <w:rsid w:val="00E90404"/>
    <w:rsid w:val="00E90E2D"/>
    <w:rsid w:val="00E90ED5"/>
    <w:rsid w:val="00E90F91"/>
    <w:rsid w:val="00E9470F"/>
    <w:rsid w:val="00E96298"/>
    <w:rsid w:val="00E96624"/>
    <w:rsid w:val="00EA0DE5"/>
    <w:rsid w:val="00EA2E7C"/>
    <w:rsid w:val="00EA56A0"/>
    <w:rsid w:val="00EA5A46"/>
    <w:rsid w:val="00EA71D8"/>
    <w:rsid w:val="00EA794D"/>
    <w:rsid w:val="00EB057D"/>
    <w:rsid w:val="00EB0E22"/>
    <w:rsid w:val="00EB2BF3"/>
    <w:rsid w:val="00EB2E60"/>
    <w:rsid w:val="00EB331B"/>
    <w:rsid w:val="00EB38A1"/>
    <w:rsid w:val="00EB4696"/>
    <w:rsid w:val="00EB50B6"/>
    <w:rsid w:val="00EB6C0F"/>
    <w:rsid w:val="00EC544A"/>
    <w:rsid w:val="00EC6FD3"/>
    <w:rsid w:val="00EC7AEF"/>
    <w:rsid w:val="00EC7FC9"/>
    <w:rsid w:val="00ED172E"/>
    <w:rsid w:val="00ED2104"/>
    <w:rsid w:val="00ED5B74"/>
    <w:rsid w:val="00EE2EF4"/>
    <w:rsid w:val="00EE2EF6"/>
    <w:rsid w:val="00EE3D15"/>
    <w:rsid w:val="00EE7CEA"/>
    <w:rsid w:val="00EF0DB9"/>
    <w:rsid w:val="00EF1066"/>
    <w:rsid w:val="00EF3159"/>
    <w:rsid w:val="00EF320E"/>
    <w:rsid w:val="00EF3D2F"/>
    <w:rsid w:val="00EF5D06"/>
    <w:rsid w:val="00EF6AC3"/>
    <w:rsid w:val="00EF6F70"/>
    <w:rsid w:val="00EF7C45"/>
    <w:rsid w:val="00F01AD1"/>
    <w:rsid w:val="00F0245D"/>
    <w:rsid w:val="00F02DFB"/>
    <w:rsid w:val="00F03E38"/>
    <w:rsid w:val="00F076CE"/>
    <w:rsid w:val="00F07A9E"/>
    <w:rsid w:val="00F1046F"/>
    <w:rsid w:val="00F13366"/>
    <w:rsid w:val="00F14CC5"/>
    <w:rsid w:val="00F1797F"/>
    <w:rsid w:val="00F2390D"/>
    <w:rsid w:val="00F2567E"/>
    <w:rsid w:val="00F2568A"/>
    <w:rsid w:val="00F25E27"/>
    <w:rsid w:val="00F31880"/>
    <w:rsid w:val="00F320D5"/>
    <w:rsid w:val="00F32497"/>
    <w:rsid w:val="00F32B36"/>
    <w:rsid w:val="00F34694"/>
    <w:rsid w:val="00F35221"/>
    <w:rsid w:val="00F3529A"/>
    <w:rsid w:val="00F35826"/>
    <w:rsid w:val="00F35F16"/>
    <w:rsid w:val="00F36B5B"/>
    <w:rsid w:val="00F42AC6"/>
    <w:rsid w:val="00F43BF5"/>
    <w:rsid w:val="00F45276"/>
    <w:rsid w:val="00F45986"/>
    <w:rsid w:val="00F461CA"/>
    <w:rsid w:val="00F469B5"/>
    <w:rsid w:val="00F47104"/>
    <w:rsid w:val="00F47A5E"/>
    <w:rsid w:val="00F5100B"/>
    <w:rsid w:val="00F513F7"/>
    <w:rsid w:val="00F51B83"/>
    <w:rsid w:val="00F5402E"/>
    <w:rsid w:val="00F5425B"/>
    <w:rsid w:val="00F54326"/>
    <w:rsid w:val="00F55727"/>
    <w:rsid w:val="00F61601"/>
    <w:rsid w:val="00F62892"/>
    <w:rsid w:val="00F639DD"/>
    <w:rsid w:val="00F64F12"/>
    <w:rsid w:val="00F65D3F"/>
    <w:rsid w:val="00F7131E"/>
    <w:rsid w:val="00F71D96"/>
    <w:rsid w:val="00F71F24"/>
    <w:rsid w:val="00F72140"/>
    <w:rsid w:val="00F72BFA"/>
    <w:rsid w:val="00F741DD"/>
    <w:rsid w:val="00F75D60"/>
    <w:rsid w:val="00F767CA"/>
    <w:rsid w:val="00F76831"/>
    <w:rsid w:val="00F76963"/>
    <w:rsid w:val="00F77A2D"/>
    <w:rsid w:val="00F8032F"/>
    <w:rsid w:val="00F814CC"/>
    <w:rsid w:val="00F81563"/>
    <w:rsid w:val="00F84D08"/>
    <w:rsid w:val="00F853C7"/>
    <w:rsid w:val="00F86675"/>
    <w:rsid w:val="00F87A9F"/>
    <w:rsid w:val="00F87C7B"/>
    <w:rsid w:val="00F90852"/>
    <w:rsid w:val="00F91F90"/>
    <w:rsid w:val="00F92024"/>
    <w:rsid w:val="00F93978"/>
    <w:rsid w:val="00F93B56"/>
    <w:rsid w:val="00F9463A"/>
    <w:rsid w:val="00F94C09"/>
    <w:rsid w:val="00F959EB"/>
    <w:rsid w:val="00F969B3"/>
    <w:rsid w:val="00F96CF5"/>
    <w:rsid w:val="00F96EE8"/>
    <w:rsid w:val="00F97532"/>
    <w:rsid w:val="00FA1B4F"/>
    <w:rsid w:val="00FA5522"/>
    <w:rsid w:val="00FA5D35"/>
    <w:rsid w:val="00FA6358"/>
    <w:rsid w:val="00FA6CD9"/>
    <w:rsid w:val="00FB06B8"/>
    <w:rsid w:val="00FB0F13"/>
    <w:rsid w:val="00FB13EE"/>
    <w:rsid w:val="00FB254D"/>
    <w:rsid w:val="00FB3771"/>
    <w:rsid w:val="00FB47EA"/>
    <w:rsid w:val="00FC1A5F"/>
    <w:rsid w:val="00FC2B20"/>
    <w:rsid w:val="00FC316B"/>
    <w:rsid w:val="00FC377A"/>
    <w:rsid w:val="00FC40A2"/>
    <w:rsid w:val="00FC41C4"/>
    <w:rsid w:val="00FD0D53"/>
    <w:rsid w:val="00FD2AC4"/>
    <w:rsid w:val="00FD2E51"/>
    <w:rsid w:val="00FD5206"/>
    <w:rsid w:val="00FD7000"/>
    <w:rsid w:val="00FE057D"/>
    <w:rsid w:val="00FE07EB"/>
    <w:rsid w:val="00FE0CC0"/>
    <w:rsid w:val="00FE16F9"/>
    <w:rsid w:val="00FE22D0"/>
    <w:rsid w:val="00FE2614"/>
    <w:rsid w:val="00FE2C79"/>
    <w:rsid w:val="00FE3CD9"/>
    <w:rsid w:val="00FE4A17"/>
    <w:rsid w:val="00FE54EC"/>
    <w:rsid w:val="00FE590F"/>
    <w:rsid w:val="00FE5BB4"/>
    <w:rsid w:val="00FE6F6D"/>
    <w:rsid w:val="00FF04B2"/>
    <w:rsid w:val="00FF0A3F"/>
    <w:rsid w:val="00FF2C20"/>
    <w:rsid w:val="00FF3BC3"/>
    <w:rsid w:val="00FF3D62"/>
    <w:rsid w:val="00FF5A60"/>
    <w:rsid w:val="00FF6C4A"/>
    <w:rsid w:val="00FF6E22"/>
    <w:rsid w:val="00FF7E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46332F1-C367-47B7-B997-E8CAB4DD1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086C"/>
    <w:pPr>
      <w:widowControl w:val="0"/>
      <w:autoSpaceDE w:val="0"/>
      <w:autoSpaceDN w:val="0"/>
      <w:adjustRightInd w:val="0"/>
      <w:spacing w:after="120" w:line="240" w:lineRule="auto"/>
      <w:jc w:val="both"/>
    </w:pPr>
    <w:rPr>
      <w:rFonts w:ascii="Times New Roman" w:hAnsi="Times New Roman" w:cs="Times New Roman"/>
      <w:lang w:val="en-GB" w:eastAsia="en-US"/>
    </w:rPr>
  </w:style>
  <w:style w:type="paragraph" w:styleId="Heading1">
    <w:name w:val="heading 1"/>
    <w:aliases w:val="h1,h11,h12,h13,h14,h15,h16,h17,h111,h121,h131,h141,h151,h161,h18,h112,h122,h132,h142,h152,h162,h19,h113,h123,h133,h143,h153,h163,H1,app heading 1,l1,Memo Heading 1,Heading 1_a"/>
    <w:basedOn w:val="Normal"/>
    <w:next w:val="Normal"/>
    <w:link w:val="Heading1Char"/>
    <w:qFormat/>
    <w:rsid w:val="0006128D"/>
    <w:pPr>
      <w:numPr>
        <w:numId w:val="2"/>
      </w:numPr>
      <w:outlineLvl w:val="0"/>
    </w:pPr>
    <w:rPr>
      <w:b/>
      <w:bCs/>
      <w:sz w:val="28"/>
      <w:szCs w:val="28"/>
    </w:rPr>
  </w:style>
  <w:style w:type="paragraph" w:styleId="Heading2">
    <w:name w:val="heading 2"/>
    <w:aliases w:val="DO NOT USE_h2,h2,h21,2,Header 2,Header2,22,heading2,H2,2nd level,UNDERRUBRIK 1-2,H21,H22,H23,H24,H25,R2,E2,†berschrift 2,õberschrift 2,Head2A"/>
    <w:basedOn w:val="Normal"/>
    <w:next w:val="Normal"/>
    <w:link w:val="Heading2Char"/>
    <w:qFormat/>
    <w:rsid w:val="0006128D"/>
    <w:pPr>
      <w:numPr>
        <w:ilvl w:val="1"/>
        <w:numId w:val="2"/>
      </w:numPr>
      <w:outlineLvl w:val="1"/>
    </w:pPr>
    <w:rPr>
      <w:b/>
      <w:bCs/>
      <w:sz w:val="24"/>
    </w:rPr>
  </w:style>
  <w:style w:type="paragraph" w:styleId="Heading3">
    <w:name w:val="heading 3"/>
    <w:aliases w:val="h3,Underrubrik2,H3,no break,Memo Heading 3"/>
    <w:basedOn w:val="Normal"/>
    <w:next w:val="Normal"/>
    <w:link w:val="Heading3Char"/>
    <w:qFormat/>
    <w:rsid w:val="00297BDA"/>
    <w:pPr>
      <w:numPr>
        <w:ilvl w:val="2"/>
        <w:numId w:val="2"/>
      </w:numPr>
      <w:tabs>
        <w:tab w:val="clear" w:pos="2160"/>
      </w:tabs>
      <w:ind w:left="0" w:firstLine="0"/>
      <w:outlineLvl w:val="2"/>
    </w:pPr>
    <w:rPr>
      <w:b/>
      <w:sz w:val="24"/>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06128D"/>
    <w:pPr>
      <w:keepNext/>
      <w:numPr>
        <w:ilvl w:val="3"/>
        <w:numId w:val="2"/>
      </w:numPr>
      <w:spacing w:before="240" w:after="60"/>
      <w:outlineLvl w:val="3"/>
    </w:pPr>
    <w:rPr>
      <w:b/>
      <w:bCs/>
      <w:szCs w:val="28"/>
    </w:rPr>
  </w:style>
  <w:style w:type="paragraph" w:styleId="Heading5">
    <w:name w:val="heading 5"/>
    <w:aliases w:val="h5,Heading5"/>
    <w:basedOn w:val="Normal"/>
    <w:next w:val="Normal"/>
    <w:link w:val="Heading5Char"/>
    <w:qFormat/>
    <w:rsid w:val="0006128D"/>
    <w:pPr>
      <w:numPr>
        <w:ilvl w:val="4"/>
        <w:numId w:val="2"/>
      </w:numPr>
      <w:spacing w:before="240" w:after="60"/>
      <w:outlineLvl w:val="4"/>
    </w:pPr>
    <w:rPr>
      <w:b/>
      <w:bCs/>
      <w:i/>
      <w:iCs/>
      <w:sz w:val="26"/>
      <w:szCs w:val="26"/>
    </w:rPr>
  </w:style>
  <w:style w:type="paragraph" w:styleId="Heading6">
    <w:name w:val="heading 6"/>
    <w:basedOn w:val="Normal"/>
    <w:next w:val="Normal"/>
    <w:link w:val="Heading6Char"/>
    <w:qFormat/>
    <w:rsid w:val="0006128D"/>
    <w:pPr>
      <w:numPr>
        <w:ilvl w:val="5"/>
        <w:numId w:val="2"/>
      </w:numPr>
      <w:spacing w:before="240" w:after="60"/>
      <w:outlineLvl w:val="5"/>
    </w:pPr>
    <w:rPr>
      <w:b/>
      <w:bCs/>
    </w:rPr>
  </w:style>
  <w:style w:type="paragraph" w:styleId="Heading7">
    <w:name w:val="heading 7"/>
    <w:basedOn w:val="Normal"/>
    <w:next w:val="Normal"/>
    <w:link w:val="Heading7Char"/>
    <w:qFormat/>
    <w:rsid w:val="0006128D"/>
    <w:pPr>
      <w:numPr>
        <w:ilvl w:val="6"/>
        <w:numId w:val="2"/>
      </w:numPr>
      <w:spacing w:before="240" w:after="60"/>
      <w:outlineLvl w:val="6"/>
    </w:pPr>
    <w:rPr>
      <w:sz w:val="24"/>
      <w:szCs w:val="24"/>
    </w:rPr>
  </w:style>
  <w:style w:type="paragraph" w:styleId="Heading8">
    <w:name w:val="heading 8"/>
    <w:basedOn w:val="Normal"/>
    <w:next w:val="Normal"/>
    <w:link w:val="Heading8Char"/>
    <w:qFormat/>
    <w:rsid w:val="0006128D"/>
    <w:pPr>
      <w:numPr>
        <w:ilvl w:val="7"/>
        <w:numId w:val="2"/>
      </w:numPr>
      <w:spacing w:before="240" w:after="60"/>
      <w:outlineLvl w:val="7"/>
    </w:pPr>
    <w:rPr>
      <w:i/>
      <w:iCs/>
      <w:sz w:val="24"/>
      <w:szCs w:val="24"/>
    </w:rPr>
  </w:style>
  <w:style w:type="paragraph" w:styleId="Heading9">
    <w:name w:val="heading 9"/>
    <w:aliases w:val="Figure Heading,FH"/>
    <w:basedOn w:val="Normal"/>
    <w:next w:val="Normal"/>
    <w:link w:val="Heading9Char"/>
    <w:qFormat/>
    <w:rsid w:val="0006128D"/>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06128D"/>
    <w:rPr>
      <w:rFonts w:ascii="Times New Roman" w:hAnsi="Times New Roman" w:cs="Times New Roman"/>
      <w:b/>
      <w:bCs/>
      <w:sz w:val="28"/>
      <w:szCs w:val="28"/>
      <w:lang w:val="en-GB" w:eastAsia="en-US"/>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06128D"/>
    <w:rPr>
      <w:rFonts w:ascii="Times New Roman" w:hAnsi="Times New Roman" w:cs="Times New Roman"/>
      <w:b/>
      <w:bCs/>
      <w:sz w:val="24"/>
      <w:lang w:val="en-GB" w:eastAsia="en-US"/>
    </w:rPr>
  </w:style>
  <w:style w:type="character" w:customStyle="1" w:styleId="Heading3Char">
    <w:name w:val="Heading 3 Char"/>
    <w:aliases w:val="h3 Char,Underrubrik2 Char,H3 Char,no break Char,Memo Heading 3 Char"/>
    <w:basedOn w:val="DefaultParagraphFont"/>
    <w:link w:val="Heading3"/>
    <w:rsid w:val="00297BDA"/>
    <w:rPr>
      <w:rFonts w:ascii="Times New Roman" w:hAnsi="Times New Roman" w:cs="Times New Roman"/>
      <w:b/>
      <w:sz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6128D"/>
    <w:rPr>
      <w:rFonts w:ascii="Times New Roman" w:hAnsi="Times New Roman" w:cs="Times New Roman"/>
      <w:b/>
      <w:bCs/>
      <w:szCs w:val="28"/>
      <w:lang w:val="en-GB" w:eastAsia="en-US"/>
    </w:rPr>
  </w:style>
  <w:style w:type="character" w:customStyle="1" w:styleId="Heading5Char">
    <w:name w:val="Heading 5 Char"/>
    <w:aliases w:val="h5 Char,Heading5 Char"/>
    <w:basedOn w:val="DefaultParagraphFont"/>
    <w:link w:val="Heading5"/>
    <w:rsid w:val="0006128D"/>
    <w:rPr>
      <w:rFonts w:ascii="Times New Roman" w:hAnsi="Times New Roman" w:cs="Times New Roman"/>
      <w:b/>
      <w:bCs/>
      <w:i/>
      <w:iCs/>
      <w:sz w:val="26"/>
      <w:szCs w:val="26"/>
      <w:lang w:val="en-GB" w:eastAsia="en-US"/>
    </w:rPr>
  </w:style>
  <w:style w:type="character" w:customStyle="1" w:styleId="Heading6Char">
    <w:name w:val="Heading 6 Char"/>
    <w:basedOn w:val="DefaultParagraphFont"/>
    <w:link w:val="Heading6"/>
    <w:rsid w:val="0006128D"/>
    <w:rPr>
      <w:rFonts w:ascii="Times New Roman" w:hAnsi="Times New Roman" w:cs="Times New Roman"/>
      <w:b/>
      <w:bCs/>
      <w:lang w:val="en-GB" w:eastAsia="en-US"/>
    </w:rPr>
  </w:style>
  <w:style w:type="character" w:customStyle="1" w:styleId="Heading7Char">
    <w:name w:val="Heading 7 Char"/>
    <w:basedOn w:val="DefaultParagraphFont"/>
    <w:link w:val="Heading7"/>
    <w:rsid w:val="0006128D"/>
    <w:rPr>
      <w:rFonts w:ascii="Times New Roman" w:hAnsi="Times New Roman" w:cs="Times New Roman"/>
      <w:sz w:val="24"/>
      <w:szCs w:val="24"/>
      <w:lang w:val="en-GB" w:eastAsia="en-US"/>
    </w:rPr>
  </w:style>
  <w:style w:type="character" w:customStyle="1" w:styleId="Heading8Char">
    <w:name w:val="Heading 8 Char"/>
    <w:basedOn w:val="DefaultParagraphFont"/>
    <w:link w:val="Heading8"/>
    <w:rsid w:val="0006128D"/>
    <w:rPr>
      <w:rFonts w:ascii="Times New Roman" w:hAnsi="Times New Roman" w:cs="Times New Roman"/>
      <w:i/>
      <w:iCs/>
      <w:sz w:val="24"/>
      <w:szCs w:val="24"/>
      <w:lang w:val="en-GB" w:eastAsia="en-US"/>
    </w:rPr>
  </w:style>
  <w:style w:type="character" w:customStyle="1" w:styleId="Heading9Char">
    <w:name w:val="Heading 9 Char"/>
    <w:aliases w:val="Figure Heading Char,FH Char"/>
    <w:basedOn w:val="DefaultParagraphFont"/>
    <w:link w:val="Heading9"/>
    <w:rsid w:val="0006128D"/>
    <w:rPr>
      <w:rFonts w:ascii="Arial" w:hAnsi="Arial" w:cs="Arial"/>
      <w:lang w:val="en-GB" w:eastAsia="en-US"/>
    </w:rPr>
  </w:style>
  <w:style w:type="paragraph" w:styleId="BodyText">
    <w:name w:val="Body Text"/>
    <w:basedOn w:val="Normal"/>
    <w:link w:val="BodyTextChar"/>
    <w:rsid w:val="0006128D"/>
    <w:rPr>
      <w:sz w:val="20"/>
      <w:szCs w:val="20"/>
    </w:rPr>
  </w:style>
  <w:style w:type="character" w:customStyle="1" w:styleId="BodyTextChar">
    <w:name w:val="Body Text Char"/>
    <w:basedOn w:val="DefaultParagraphFont"/>
    <w:link w:val="BodyText"/>
    <w:rsid w:val="0006128D"/>
    <w:rPr>
      <w:rFonts w:ascii="Times New Roman" w:hAnsi="Times New Roman" w:cs="Times New Roman"/>
      <w:sz w:val="20"/>
      <w:szCs w:val="20"/>
      <w:lang w:val="en-GB" w:eastAsia="en-US"/>
    </w:rPr>
  </w:style>
  <w:style w:type="character" w:styleId="Hyperlink">
    <w:name w:val="Hyperlink"/>
    <w:basedOn w:val="DefaultParagraphFont"/>
    <w:rsid w:val="0006128D"/>
    <w:rPr>
      <w:color w:val="0000FF"/>
      <w:u w:val="single"/>
    </w:rPr>
  </w:style>
  <w:style w:type="paragraph" w:styleId="Caption">
    <w:name w:val="caption"/>
    <w:aliases w:val="cap"/>
    <w:basedOn w:val="Normal"/>
    <w:next w:val="Normal"/>
    <w:link w:val="CaptionChar"/>
    <w:qFormat/>
    <w:rsid w:val="0006128D"/>
    <w:pPr>
      <w:spacing w:before="120"/>
    </w:pPr>
    <w:rPr>
      <w:b/>
      <w:bCs/>
      <w:sz w:val="20"/>
      <w:szCs w:val="20"/>
    </w:rPr>
  </w:style>
  <w:style w:type="paragraph" w:customStyle="1" w:styleId="Normal0">
    <w:name w:val="Normal."/>
    <w:rsid w:val="0006128D"/>
    <w:pPr>
      <w:widowControl w:val="0"/>
      <w:spacing w:after="0" w:line="180" w:lineRule="atLeast"/>
    </w:pPr>
    <w:rPr>
      <w:rFonts w:ascii="Times New Roman" w:eastAsia="Batang" w:hAnsi="Times New Roman" w:cs="Times New Roman"/>
      <w:kern w:val="2"/>
      <w:sz w:val="18"/>
      <w:szCs w:val="18"/>
      <w:lang w:eastAsia="en-US"/>
    </w:rPr>
  </w:style>
  <w:style w:type="paragraph" w:customStyle="1" w:styleId="EX">
    <w:name w:val="EX"/>
    <w:basedOn w:val="Normal"/>
    <w:rsid w:val="0006128D"/>
    <w:pPr>
      <w:keepLines/>
      <w:widowControl/>
      <w:autoSpaceDE/>
      <w:autoSpaceDN/>
      <w:adjustRightInd/>
      <w:spacing w:after="180"/>
      <w:ind w:left="1702" w:hanging="1418"/>
    </w:pPr>
    <w:rPr>
      <w:sz w:val="20"/>
      <w:szCs w:val="20"/>
    </w:rPr>
  </w:style>
  <w:style w:type="paragraph" w:styleId="ListBullet">
    <w:name w:val="List Bullet"/>
    <w:basedOn w:val="List"/>
    <w:rsid w:val="0006128D"/>
    <w:pPr>
      <w:widowControl/>
      <w:autoSpaceDE/>
      <w:autoSpaceDN/>
      <w:adjustRightInd/>
      <w:spacing w:after="180"/>
      <w:ind w:left="568" w:hanging="284"/>
    </w:pPr>
    <w:rPr>
      <w:sz w:val="20"/>
      <w:szCs w:val="20"/>
    </w:rPr>
  </w:style>
  <w:style w:type="paragraph" w:styleId="List">
    <w:name w:val="List"/>
    <w:basedOn w:val="Normal"/>
    <w:rsid w:val="0006128D"/>
    <w:pPr>
      <w:ind w:left="360" w:hanging="360"/>
    </w:pPr>
  </w:style>
  <w:style w:type="paragraph" w:styleId="BodyText2">
    <w:name w:val="Body Text 2"/>
    <w:basedOn w:val="Normal"/>
    <w:link w:val="BodyText2Char"/>
    <w:rsid w:val="0006128D"/>
    <w:pPr>
      <w:widowControl/>
      <w:spacing w:after="0"/>
    </w:pPr>
    <w:rPr>
      <w:szCs w:val="20"/>
    </w:rPr>
  </w:style>
  <w:style w:type="character" w:customStyle="1" w:styleId="BodyText2Char">
    <w:name w:val="Body Text 2 Char"/>
    <w:basedOn w:val="DefaultParagraphFont"/>
    <w:link w:val="BodyText2"/>
    <w:rsid w:val="0006128D"/>
    <w:rPr>
      <w:rFonts w:ascii="Times New Roman" w:hAnsi="Times New Roman" w:cs="Times New Roman"/>
      <w:szCs w:val="20"/>
      <w:lang w:val="en-GB" w:eastAsia="en-US"/>
    </w:rPr>
  </w:style>
  <w:style w:type="paragraph" w:styleId="BalloonText">
    <w:name w:val="Balloon Text"/>
    <w:basedOn w:val="Normal"/>
    <w:link w:val="BalloonTextChar"/>
    <w:semiHidden/>
    <w:rsid w:val="0006128D"/>
    <w:rPr>
      <w:rFonts w:ascii="Tahoma" w:hAnsi="Tahoma" w:cs="Tahoma"/>
      <w:sz w:val="16"/>
      <w:szCs w:val="16"/>
    </w:rPr>
  </w:style>
  <w:style w:type="character" w:customStyle="1" w:styleId="BalloonTextChar">
    <w:name w:val="Balloon Text Char"/>
    <w:basedOn w:val="DefaultParagraphFont"/>
    <w:link w:val="BalloonText"/>
    <w:semiHidden/>
    <w:rsid w:val="0006128D"/>
    <w:rPr>
      <w:rFonts w:ascii="Tahoma" w:hAnsi="Tahoma" w:cs="Tahoma"/>
      <w:sz w:val="16"/>
      <w:szCs w:val="16"/>
      <w:lang w:val="en-GB" w:eastAsia="en-US"/>
    </w:rPr>
  </w:style>
  <w:style w:type="paragraph" w:customStyle="1" w:styleId="References">
    <w:name w:val="References"/>
    <w:basedOn w:val="Normal"/>
    <w:rsid w:val="0006128D"/>
    <w:pPr>
      <w:widowControl/>
      <w:numPr>
        <w:numId w:val="1"/>
      </w:numPr>
      <w:adjustRightInd/>
      <w:spacing w:after="0"/>
    </w:pPr>
    <w:rPr>
      <w:sz w:val="16"/>
      <w:szCs w:val="16"/>
    </w:rPr>
  </w:style>
  <w:style w:type="character" w:styleId="FollowedHyperlink">
    <w:name w:val="FollowedHyperlink"/>
    <w:basedOn w:val="DefaultParagraphFont"/>
    <w:rsid w:val="0006128D"/>
    <w:rPr>
      <w:color w:val="800080"/>
      <w:u w:val="single"/>
    </w:rPr>
  </w:style>
  <w:style w:type="paragraph" w:styleId="FootnoteText">
    <w:name w:val="footnote text"/>
    <w:basedOn w:val="Normal"/>
    <w:link w:val="FootnoteTextChar"/>
    <w:semiHidden/>
    <w:rsid w:val="0006128D"/>
    <w:rPr>
      <w:sz w:val="20"/>
      <w:szCs w:val="20"/>
    </w:rPr>
  </w:style>
  <w:style w:type="character" w:customStyle="1" w:styleId="FootnoteTextChar">
    <w:name w:val="Footnote Text Char"/>
    <w:basedOn w:val="DefaultParagraphFont"/>
    <w:link w:val="FootnoteText"/>
    <w:semiHidden/>
    <w:rsid w:val="0006128D"/>
    <w:rPr>
      <w:rFonts w:ascii="Times New Roman" w:hAnsi="Times New Roman" w:cs="Times New Roman"/>
      <w:sz w:val="20"/>
      <w:szCs w:val="20"/>
      <w:lang w:val="en-GB" w:eastAsia="en-US"/>
    </w:rPr>
  </w:style>
  <w:style w:type="character" w:styleId="FootnoteReference">
    <w:name w:val="footnote reference"/>
    <w:basedOn w:val="DefaultParagraphFont"/>
    <w:semiHidden/>
    <w:rsid w:val="0006128D"/>
    <w:rPr>
      <w:vertAlign w:val="superscript"/>
    </w:rPr>
  </w:style>
  <w:style w:type="table" w:styleId="TableGrid">
    <w:name w:val="Table Grid"/>
    <w:basedOn w:val="TableNormal"/>
    <w:uiPriority w:val="39"/>
    <w:rsid w:val="0006128D"/>
    <w:pPr>
      <w:widowControl w:val="0"/>
      <w:autoSpaceDE w:val="0"/>
      <w:autoSpaceDN w:val="0"/>
      <w:adjustRightInd w:val="0"/>
      <w:spacing w:after="120" w:line="240" w:lineRule="auto"/>
      <w:jc w:val="both"/>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06128D"/>
    <w:pPr>
      <w:keepNext/>
      <w:numPr>
        <w:numId w:val="3"/>
      </w:numPr>
      <w:autoSpaceDE w:val="0"/>
      <w:autoSpaceDN w:val="0"/>
      <w:adjustRightInd w:val="0"/>
      <w:spacing w:before="60" w:after="60" w:line="240" w:lineRule="auto"/>
      <w:jc w:val="both"/>
    </w:pPr>
    <w:rPr>
      <w:rFonts w:ascii="Arial" w:hAnsi="Arial" w:cs="Arial"/>
      <w:color w:val="0000FF"/>
      <w:kern w:val="2"/>
      <w:sz w:val="20"/>
      <w:szCs w:val="20"/>
    </w:rPr>
  </w:style>
  <w:style w:type="paragraph" w:customStyle="1" w:styleId="EQ">
    <w:name w:val="EQ"/>
    <w:basedOn w:val="Normal"/>
    <w:next w:val="Normal"/>
    <w:rsid w:val="0006128D"/>
    <w:pPr>
      <w:keepLines/>
      <w:widowControl/>
      <w:tabs>
        <w:tab w:val="center" w:pos="4536"/>
        <w:tab w:val="right" w:pos="9072"/>
      </w:tabs>
      <w:autoSpaceDE/>
      <w:autoSpaceDN/>
      <w:adjustRightInd/>
      <w:spacing w:after="180"/>
    </w:pPr>
    <w:rPr>
      <w:rFonts w:eastAsia="Times New Roman"/>
      <w:noProof/>
      <w:sz w:val="20"/>
      <w:szCs w:val="20"/>
    </w:rPr>
  </w:style>
  <w:style w:type="paragraph" w:customStyle="1" w:styleId="ZchnZchn">
    <w:name w:val="Zchn Zchn"/>
    <w:semiHidden/>
    <w:rsid w:val="0006128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rPr>
  </w:style>
  <w:style w:type="paragraph" w:customStyle="1" w:styleId="CharChar">
    <w:name w:val="Char Char"/>
    <w:semiHidden/>
    <w:rsid w:val="0006128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rPr>
  </w:style>
  <w:style w:type="character" w:customStyle="1" w:styleId="CaptionChar">
    <w:name w:val="Caption Char"/>
    <w:aliases w:val="cap Char"/>
    <w:basedOn w:val="DefaultParagraphFont"/>
    <w:link w:val="Caption"/>
    <w:rsid w:val="0006128D"/>
    <w:rPr>
      <w:rFonts w:ascii="Times New Roman" w:hAnsi="Times New Roman" w:cs="Times New Roman"/>
      <w:b/>
      <w:bCs/>
      <w:sz w:val="20"/>
      <w:szCs w:val="20"/>
      <w:lang w:val="en-GB" w:eastAsia="en-US"/>
    </w:rPr>
  </w:style>
  <w:style w:type="paragraph" w:styleId="Header">
    <w:name w:val="header"/>
    <w:basedOn w:val="Normal"/>
    <w:link w:val="HeaderChar"/>
    <w:rsid w:val="0006128D"/>
    <w:pPr>
      <w:tabs>
        <w:tab w:val="center" w:pos="4680"/>
        <w:tab w:val="right" w:pos="9360"/>
      </w:tabs>
    </w:pPr>
  </w:style>
  <w:style w:type="character" w:customStyle="1" w:styleId="HeaderChar">
    <w:name w:val="Header Char"/>
    <w:basedOn w:val="DefaultParagraphFont"/>
    <w:link w:val="Header"/>
    <w:rsid w:val="0006128D"/>
    <w:rPr>
      <w:rFonts w:ascii="Times New Roman" w:hAnsi="Times New Roman" w:cs="Times New Roman"/>
      <w:lang w:val="en-GB" w:eastAsia="en-US"/>
    </w:rPr>
  </w:style>
  <w:style w:type="paragraph" w:styleId="Footer">
    <w:name w:val="footer"/>
    <w:basedOn w:val="Normal"/>
    <w:link w:val="FooterChar"/>
    <w:rsid w:val="0006128D"/>
    <w:pPr>
      <w:tabs>
        <w:tab w:val="center" w:pos="4680"/>
        <w:tab w:val="right" w:pos="9360"/>
      </w:tabs>
    </w:pPr>
  </w:style>
  <w:style w:type="character" w:customStyle="1" w:styleId="FooterChar">
    <w:name w:val="Footer Char"/>
    <w:basedOn w:val="DefaultParagraphFont"/>
    <w:link w:val="Footer"/>
    <w:rsid w:val="0006128D"/>
    <w:rPr>
      <w:rFonts w:ascii="Times New Roman" w:hAnsi="Times New Roman" w:cs="Times New Roman"/>
      <w:lang w:val="en-GB" w:eastAsia="en-US"/>
    </w:rPr>
  </w:style>
  <w:style w:type="paragraph" w:styleId="DocumentMap">
    <w:name w:val="Document Map"/>
    <w:basedOn w:val="Normal"/>
    <w:link w:val="DocumentMapChar"/>
    <w:rsid w:val="0006128D"/>
    <w:rPr>
      <w:rFonts w:ascii="SimSun"/>
      <w:sz w:val="18"/>
      <w:szCs w:val="18"/>
    </w:rPr>
  </w:style>
  <w:style w:type="character" w:customStyle="1" w:styleId="DocumentMapChar">
    <w:name w:val="Document Map Char"/>
    <w:basedOn w:val="DefaultParagraphFont"/>
    <w:link w:val="DocumentMap"/>
    <w:rsid w:val="0006128D"/>
    <w:rPr>
      <w:rFonts w:ascii="SimSun" w:hAnsi="Times New Roman" w:cs="Times New Roman"/>
      <w:sz w:val="18"/>
      <w:szCs w:val="18"/>
      <w:lang w:val="en-GB" w:eastAsia="en-US"/>
    </w:rPr>
  </w:style>
  <w:style w:type="character" w:styleId="CommentReference">
    <w:name w:val="annotation reference"/>
    <w:basedOn w:val="DefaultParagraphFont"/>
    <w:rsid w:val="0006128D"/>
    <w:rPr>
      <w:sz w:val="16"/>
      <w:szCs w:val="16"/>
    </w:rPr>
  </w:style>
  <w:style w:type="paragraph" w:styleId="CommentText">
    <w:name w:val="annotation text"/>
    <w:basedOn w:val="Normal"/>
    <w:link w:val="CommentTextChar"/>
    <w:rsid w:val="0006128D"/>
    <w:rPr>
      <w:sz w:val="20"/>
      <w:szCs w:val="20"/>
    </w:rPr>
  </w:style>
  <w:style w:type="character" w:customStyle="1" w:styleId="CommentTextChar">
    <w:name w:val="Comment Text Char"/>
    <w:basedOn w:val="DefaultParagraphFont"/>
    <w:link w:val="CommentText"/>
    <w:rsid w:val="0006128D"/>
    <w:rPr>
      <w:rFonts w:ascii="Times New Roman" w:hAnsi="Times New Roman" w:cs="Times New Roman"/>
      <w:sz w:val="20"/>
      <w:szCs w:val="20"/>
      <w:lang w:val="en-GB" w:eastAsia="en-US"/>
    </w:rPr>
  </w:style>
  <w:style w:type="paragraph" w:styleId="CommentSubject">
    <w:name w:val="annotation subject"/>
    <w:basedOn w:val="CommentText"/>
    <w:next w:val="CommentText"/>
    <w:link w:val="CommentSubjectChar"/>
    <w:rsid w:val="0006128D"/>
    <w:rPr>
      <w:b/>
      <w:bCs/>
    </w:rPr>
  </w:style>
  <w:style w:type="character" w:customStyle="1" w:styleId="CommentSubjectChar">
    <w:name w:val="Comment Subject Char"/>
    <w:basedOn w:val="CommentTextChar"/>
    <w:link w:val="CommentSubject"/>
    <w:rsid w:val="0006128D"/>
    <w:rPr>
      <w:rFonts w:ascii="Times New Roman" w:hAnsi="Times New Roman" w:cs="Times New Roman"/>
      <w:b/>
      <w:bCs/>
      <w:sz w:val="20"/>
      <w:szCs w:val="20"/>
      <w:lang w:val="en-GB" w:eastAsia="en-US"/>
    </w:rPr>
  </w:style>
  <w:style w:type="paragraph" w:styleId="Revision">
    <w:name w:val="Revision"/>
    <w:hidden/>
    <w:uiPriority w:val="99"/>
    <w:semiHidden/>
    <w:rsid w:val="0006128D"/>
    <w:pPr>
      <w:spacing w:after="0" w:line="240" w:lineRule="auto"/>
    </w:pPr>
    <w:rPr>
      <w:rFonts w:ascii="Times New Roman" w:hAnsi="Times New Roman" w:cs="Times New Roman"/>
      <w:lang w:val="en-GB" w:eastAsia="en-US"/>
    </w:rPr>
  </w:style>
  <w:style w:type="paragraph" w:styleId="NormalWeb">
    <w:name w:val="Normal (Web)"/>
    <w:basedOn w:val="Normal"/>
    <w:uiPriority w:val="99"/>
    <w:unhideWhenUsed/>
    <w:rsid w:val="0006128D"/>
    <w:pPr>
      <w:widowControl/>
      <w:autoSpaceDE/>
      <w:autoSpaceDN/>
      <w:adjustRightInd/>
      <w:spacing w:before="100" w:beforeAutospacing="1" w:after="100" w:afterAutospacing="1"/>
    </w:pPr>
    <w:rPr>
      <w:rFonts w:ascii="SimSun" w:hAnsi="SimSun" w:cs="SimSun"/>
      <w:sz w:val="24"/>
      <w:szCs w:val="24"/>
      <w:lang w:val="en-US" w:eastAsia="zh-CN"/>
    </w:rPr>
  </w:style>
  <w:style w:type="paragraph" w:customStyle="1" w:styleId="TAL">
    <w:name w:val="TAL"/>
    <w:basedOn w:val="Normal"/>
    <w:link w:val="TALChar"/>
    <w:rsid w:val="0006128D"/>
    <w:pPr>
      <w:keepNext/>
      <w:keepLines/>
      <w:widowControl/>
      <w:overflowPunct w:val="0"/>
      <w:spacing w:after="0"/>
      <w:textAlignment w:val="baseline"/>
    </w:pPr>
    <w:rPr>
      <w:rFonts w:ascii="Arial" w:hAnsi="Arial"/>
      <w:sz w:val="18"/>
      <w:szCs w:val="20"/>
      <w:lang w:eastAsia="en-GB"/>
    </w:rPr>
  </w:style>
  <w:style w:type="character" w:customStyle="1" w:styleId="TALChar">
    <w:name w:val="TAL Char"/>
    <w:basedOn w:val="DefaultParagraphFont"/>
    <w:link w:val="TAL"/>
    <w:rsid w:val="0006128D"/>
    <w:rPr>
      <w:rFonts w:ascii="Arial" w:hAnsi="Arial" w:cs="Times New Roman"/>
      <w:sz w:val="18"/>
      <w:szCs w:val="20"/>
      <w:lang w:val="en-GB" w:eastAsia="en-GB"/>
    </w:rPr>
  </w:style>
  <w:style w:type="character" w:customStyle="1" w:styleId="ZGSM">
    <w:name w:val="ZGSM"/>
    <w:rsid w:val="0006128D"/>
  </w:style>
  <w:style w:type="paragraph" w:customStyle="1" w:styleId="ZT">
    <w:name w:val="ZT"/>
    <w:rsid w:val="0006128D"/>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en-GB"/>
    </w:rPr>
  </w:style>
  <w:style w:type="paragraph" w:styleId="ListParagraph">
    <w:name w:val="List Paragraph"/>
    <w:basedOn w:val="Normal"/>
    <w:link w:val="ListParagraphChar"/>
    <w:uiPriority w:val="34"/>
    <w:qFormat/>
    <w:rsid w:val="0006128D"/>
    <w:pPr>
      <w:ind w:left="720"/>
      <w:contextualSpacing/>
    </w:pPr>
  </w:style>
  <w:style w:type="character" w:styleId="Emphasis">
    <w:name w:val="Emphasis"/>
    <w:basedOn w:val="DefaultParagraphFont"/>
    <w:uiPriority w:val="20"/>
    <w:qFormat/>
    <w:rsid w:val="0006128D"/>
    <w:rPr>
      <w:i/>
      <w:iCs/>
    </w:rPr>
  </w:style>
  <w:style w:type="character" w:styleId="PlaceholderText">
    <w:name w:val="Placeholder Text"/>
    <w:basedOn w:val="DefaultParagraphFont"/>
    <w:uiPriority w:val="99"/>
    <w:semiHidden/>
    <w:rsid w:val="0006128D"/>
    <w:rPr>
      <w:color w:val="808080"/>
    </w:rPr>
  </w:style>
  <w:style w:type="paragraph" w:customStyle="1" w:styleId="Default">
    <w:name w:val="Default"/>
    <w:rsid w:val="0006128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
    <w:name w:val="缺省文本"/>
    <w:basedOn w:val="Normal"/>
    <w:rsid w:val="0006128D"/>
    <w:pPr>
      <w:spacing w:after="0" w:line="360" w:lineRule="auto"/>
    </w:pPr>
    <w:rPr>
      <w:sz w:val="21"/>
      <w:szCs w:val="20"/>
      <w:lang w:val="en-US" w:eastAsia="zh-CN"/>
    </w:rPr>
  </w:style>
  <w:style w:type="character" w:customStyle="1" w:styleId="im-content1">
    <w:name w:val="im-content1"/>
    <w:basedOn w:val="DefaultParagraphFont"/>
    <w:rsid w:val="0006128D"/>
    <w:rPr>
      <w:vanish w:val="0"/>
      <w:webHidden w:val="0"/>
      <w:color w:val="333333"/>
      <w:specVanish w:val="0"/>
    </w:rPr>
  </w:style>
  <w:style w:type="character" w:customStyle="1" w:styleId="ListParagraphChar">
    <w:name w:val="List Paragraph Char"/>
    <w:link w:val="ListParagraph"/>
    <w:uiPriority w:val="34"/>
    <w:qFormat/>
    <w:locked/>
    <w:rsid w:val="009C1EE1"/>
    <w:rPr>
      <w:rFonts w:ascii="Times New Roman" w:hAnsi="Times New Roman" w:cs="Times New Roman"/>
      <w:lang w:val="en-GB" w:eastAsia="en-US"/>
    </w:rPr>
  </w:style>
  <w:style w:type="paragraph" w:customStyle="1" w:styleId="TH">
    <w:name w:val="TH"/>
    <w:basedOn w:val="Normal"/>
    <w:link w:val="THChar"/>
    <w:rsid w:val="000D07C5"/>
    <w:pPr>
      <w:keepNext/>
      <w:keepLines/>
      <w:widowControl/>
      <w:overflowPunct w:val="0"/>
      <w:spacing w:before="60" w:after="0"/>
      <w:jc w:val="center"/>
      <w:textAlignment w:val="baseline"/>
    </w:pPr>
    <w:rPr>
      <w:rFonts w:ascii="Arial" w:eastAsia="Times New Roman" w:hAnsi="Arial"/>
      <w:b/>
      <w:sz w:val="24"/>
      <w:szCs w:val="24"/>
      <w:lang w:val="en-US"/>
    </w:rPr>
  </w:style>
  <w:style w:type="character" w:customStyle="1" w:styleId="THChar">
    <w:name w:val="TH Char"/>
    <w:link w:val="TH"/>
    <w:rsid w:val="000D07C5"/>
    <w:rPr>
      <w:rFonts w:ascii="Arial" w:eastAsia="Times New Roman" w:hAnsi="Arial" w:cs="Times New Roman"/>
      <w:b/>
      <w:sz w:val="24"/>
      <w:szCs w:val="24"/>
      <w:lang w:eastAsia="en-US"/>
    </w:rPr>
  </w:style>
  <w:style w:type="paragraph" w:customStyle="1" w:styleId="TAH">
    <w:name w:val="TAH"/>
    <w:basedOn w:val="Normal"/>
    <w:link w:val="TAHCar"/>
    <w:rsid w:val="000D07C5"/>
    <w:pPr>
      <w:keepNext/>
      <w:keepLines/>
      <w:widowControl/>
      <w:overflowPunct w:val="0"/>
      <w:spacing w:after="0"/>
      <w:jc w:val="center"/>
      <w:textAlignment w:val="baseline"/>
    </w:pPr>
    <w:rPr>
      <w:rFonts w:ascii="Arial" w:eastAsia="Times New Roman" w:hAnsi="Arial"/>
      <w:b/>
      <w:sz w:val="18"/>
      <w:szCs w:val="24"/>
      <w:lang w:val="en-US"/>
    </w:rPr>
  </w:style>
  <w:style w:type="character" w:customStyle="1" w:styleId="TAHCar">
    <w:name w:val="TAH Car"/>
    <w:link w:val="TAH"/>
    <w:rsid w:val="000D07C5"/>
    <w:rPr>
      <w:rFonts w:ascii="Arial" w:eastAsia="Times New Roman" w:hAnsi="Arial" w:cs="Times New Roman"/>
      <w:b/>
      <w:sz w:val="18"/>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656907">
      <w:bodyDiv w:val="1"/>
      <w:marLeft w:val="0"/>
      <w:marRight w:val="0"/>
      <w:marTop w:val="0"/>
      <w:marBottom w:val="0"/>
      <w:divBdr>
        <w:top w:val="none" w:sz="0" w:space="0" w:color="auto"/>
        <w:left w:val="none" w:sz="0" w:space="0" w:color="auto"/>
        <w:bottom w:val="none" w:sz="0" w:space="0" w:color="auto"/>
        <w:right w:val="none" w:sz="0" w:space="0" w:color="auto"/>
      </w:divBdr>
    </w:div>
    <w:div w:id="65496263">
      <w:bodyDiv w:val="1"/>
      <w:marLeft w:val="0"/>
      <w:marRight w:val="0"/>
      <w:marTop w:val="0"/>
      <w:marBottom w:val="0"/>
      <w:divBdr>
        <w:top w:val="none" w:sz="0" w:space="0" w:color="auto"/>
        <w:left w:val="none" w:sz="0" w:space="0" w:color="auto"/>
        <w:bottom w:val="none" w:sz="0" w:space="0" w:color="auto"/>
        <w:right w:val="none" w:sz="0" w:space="0" w:color="auto"/>
      </w:divBdr>
    </w:div>
    <w:div w:id="80641328">
      <w:bodyDiv w:val="1"/>
      <w:marLeft w:val="0"/>
      <w:marRight w:val="0"/>
      <w:marTop w:val="0"/>
      <w:marBottom w:val="0"/>
      <w:divBdr>
        <w:top w:val="none" w:sz="0" w:space="0" w:color="auto"/>
        <w:left w:val="none" w:sz="0" w:space="0" w:color="auto"/>
        <w:bottom w:val="none" w:sz="0" w:space="0" w:color="auto"/>
        <w:right w:val="none" w:sz="0" w:space="0" w:color="auto"/>
      </w:divBdr>
    </w:div>
    <w:div w:id="185216419">
      <w:bodyDiv w:val="1"/>
      <w:marLeft w:val="0"/>
      <w:marRight w:val="0"/>
      <w:marTop w:val="0"/>
      <w:marBottom w:val="0"/>
      <w:divBdr>
        <w:top w:val="none" w:sz="0" w:space="0" w:color="auto"/>
        <w:left w:val="none" w:sz="0" w:space="0" w:color="auto"/>
        <w:bottom w:val="none" w:sz="0" w:space="0" w:color="auto"/>
        <w:right w:val="none" w:sz="0" w:space="0" w:color="auto"/>
      </w:divBdr>
    </w:div>
    <w:div w:id="398721628">
      <w:bodyDiv w:val="1"/>
      <w:marLeft w:val="0"/>
      <w:marRight w:val="0"/>
      <w:marTop w:val="0"/>
      <w:marBottom w:val="0"/>
      <w:divBdr>
        <w:top w:val="none" w:sz="0" w:space="0" w:color="auto"/>
        <w:left w:val="none" w:sz="0" w:space="0" w:color="auto"/>
        <w:bottom w:val="none" w:sz="0" w:space="0" w:color="auto"/>
        <w:right w:val="none" w:sz="0" w:space="0" w:color="auto"/>
      </w:divBdr>
    </w:div>
    <w:div w:id="469908823">
      <w:bodyDiv w:val="1"/>
      <w:marLeft w:val="0"/>
      <w:marRight w:val="0"/>
      <w:marTop w:val="0"/>
      <w:marBottom w:val="0"/>
      <w:divBdr>
        <w:top w:val="none" w:sz="0" w:space="0" w:color="auto"/>
        <w:left w:val="none" w:sz="0" w:space="0" w:color="auto"/>
        <w:bottom w:val="none" w:sz="0" w:space="0" w:color="auto"/>
        <w:right w:val="none" w:sz="0" w:space="0" w:color="auto"/>
      </w:divBdr>
    </w:div>
    <w:div w:id="716858823">
      <w:bodyDiv w:val="1"/>
      <w:marLeft w:val="0"/>
      <w:marRight w:val="0"/>
      <w:marTop w:val="0"/>
      <w:marBottom w:val="0"/>
      <w:divBdr>
        <w:top w:val="none" w:sz="0" w:space="0" w:color="auto"/>
        <w:left w:val="none" w:sz="0" w:space="0" w:color="auto"/>
        <w:bottom w:val="none" w:sz="0" w:space="0" w:color="auto"/>
        <w:right w:val="none" w:sz="0" w:space="0" w:color="auto"/>
      </w:divBdr>
    </w:div>
    <w:div w:id="726343107">
      <w:bodyDiv w:val="1"/>
      <w:marLeft w:val="0"/>
      <w:marRight w:val="0"/>
      <w:marTop w:val="0"/>
      <w:marBottom w:val="0"/>
      <w:divBdr>
        <w:top w:val="none" w:sz="0" w:space="0" w:color="auto"/>
        <w:left w:val="none" w:sz="0" w:space="0" w:color="auto"/>
        <w:bottom w:val="none" w:sz="0" w:space="0" w:color="auto"/>
        <w:right w:val="none" w:sz="0" w:space="0" w:color="auto"/>
      </w:divBdr>
    </w:div>
    <w:div w:id="893203255">
      <w:bodyDiv w:val="1"/>
      <w:marLeft w:val="0"/>
      <w:marRight w:val="0"/>
      <w:marTop w:val="0"/>
      <w:marBottom w:val="0"/>
      <w:divBdr>
        <w:top w:val="none" w:sz="0" w:space="0" w:color="auto"/>
        <w:left w:val="none" w:sz="0" w:space="0" w:color="auto"/>
        <w:bottom w:val="none" w:sz="0" w:space="0" w:color="auto"/>
        <w:right w:val="none" w:sz="0" w:space="0" w:color="auto"/>
      </w:divBdr>
    </w:div>
    <w:div w:id="924344913">
      <w:bodyDiv w:val="1"/>
      <w:marLeft w:val="0"/>
      <w:marRight w:val="0"/>
      <w:marTop w:val="0"/>
      <w:marBottom w:val="0"/>
      <w:divBdr>
        <w:top w:val="none" w:sz="0" w:space="0" w:color="auto"/>
        <w:left w:val="none" w:sz="0" w:space="0" w:color="auto"/>
        <w:bottom w:val="none" w:sz="0" w:space="0" w:color="auto"/>
        <w:right w:val="none" w:sz="0" w:space="0" w:color="auto"/>
      </w:divBdr>
    </w:div>
    <w:div w:id="1072004287">
      <w:bodyDiv w:val="1"/>
      <w:marLeft w:val="0"/>
      <w:marRight w:val="0"/>
      <w:marTop w:val="0"/>
      <w:marBottom w:val="0"/>
      <w:divBdr>
        <w:top w:val="none" w:sz="0" w:space="0" w:color="auto"/>
        <w:left w:val="none" w:sz="0" w:space="0" w:color="auto"/>
        <w:bottom w:val="none" w:sz="0" w:space="0" w:color="auto"/>
        <w:right w:val="none" w:sz="0" w:space="0" w:color="auto"/>
      </w:divBdr>
    </w:div>
    <w:div w:id="1175152596">
      <w:bodyDiv w:val="1"/>
      <w:marLeft w:val="0"/>
      <w:marRight w:val="0"/>
      <w:marTop w:val="0"/>
      <w:marBottom w:val="0"/>
      <w:divBdr>
        <w:top w:val="none" w:sz="0" w:space="0" w:color="auto"/>
        <w:left w:val="none" w:sz="0" w:space="0" w:color="auto"/>
        <w:bottom w:val="none" w:sz="0" w:space="0" w:color="auto"/>
        <w:right w:val="none" w:sz="0" w:space="0" w:color="auto"/>
      </w:divBdr>
    </w:div>
    <w:div w:id="1246065693">
      <w:bodyDiv w:val="1"/>
      <w:marLeft w:val="0"/>
      <w:marRight w:val="0"/>
      <w:marTop w:val="0"/>
      <w:marBottom w:val="0"/>
      <w:divBdr>
        <w:top w:val="none" w:sz="0" w:space="0" w:color="auto"/>
        <w:left w:val="none" w:sz="0" w:space="0" w:color="auto"/>
        <w:bottom w:val="none" w:sz="0" w:space="0" w:color="auto"/>
        <w:right w:val="none" w:sz="0" w:space="0" w:color="auto"/>
      </w:divBdr>
    </w:div>
    <w:div w:id="1380518565">
      <w:bodyDiv w:val="1"/>
      <w:marLeft w:val="0"/>
      <w:marRight w:val="0"/>
      <w:marTop w:val="0"/>
      <w:marBottom w:val="0"/>
      <w:divBdr>
        <w:top w:val="none" w:sz="0" w:space="0" w:color="auto"/>
        <w:left w:val="none" w:sz="0" w:space="0" w:color="auto"/>
        <w:bottom w:val="none" w:sz="0" w:space="0" w:color="auto"/>
        <w:right w:val="none" w:sz="0" w:space="0" w:color="auto"/>
      </w:divBdr>
    </w:div>
    <w:div w:id="1422141702">
      <w:bodyDiv w:val="1"/>
      <w:marLeft w:val="0"/>
      <w:marRight w:val="0"/>
      <w:marTop w:val="0"/>
      <w:marBottom w:val="0"/>
      <w:divBdr>
        <w:top w:val="none" w:sz="0" w:space="0" w:color="auto"/>
        <w:left w:val="none" w:sz="0" w:space="0" w:color="auto"/>
        <w:bottom w:val="none" w:sz="0" w:space="0" w:color="auto"/>
        <w:right w:val="none" w:sz="0" w:space="0" w:color="auto"/>
      </w:divBdr>
    </w:div>
    <w:div w:id="1435243188">
      <w:bodyDiv w:val="1"/>
      <w:marLeft w:val="0"/>
      <w:marRight w:val="0"/>
      <w:marTop w:val="0"/>
      <w:marBottom w:val="0"/>
      <w:divBdr>
        <w:top w:val="none" w:sz="0" w:space="0" w:color="auto"/>
        <w:left w:val="none" w:sz="0" w:space="0" w:color="auto"/>
        <w:bottom w:val="none" w:sz="0" w:space="0" w:color="auto"/>
        <w:right w:val="none" w:sz="0" w:space="0" w:color="auto"/>
      </w:divBdr>
    </w:div>
    <w:div w:id="1497726421">
      <w:bodyDiv w:val="1"/>
      <w:marLeft w:val="0"/>
      <w:marRight w:val="0"/>
      <w:marTop w:val="0"/>
      <w:marBottom w:val="0"/>
      <w:divBdr>
        <w:top w:val="none" w:sz="0" w:space="0" w:color="auto"/>
        <w:left w:val="none" w:sz="0" w:space="0" w:color="auto"/>
        <w:bottom w:val="none" w:sz="0" w:space="0" w:color="auto"/>
        <w:right w:val="none" w:sz="0" w:space="0" w:color="auto"/>
      </w:divBdr>
    </w:div>
    <w:div w:id="1633636639">
      <w:bodyDiv w:val="1"/>
      <w:marLeft w:val="0"/>
      <w:marRight w:val="0"/>
      <w:marTop w:val="0"/>
      <w:marBottom w:val="0"/>
      <w:divBdr>
        <w:top w:val="none" w:sz="0" w:space="0" w:color="auto"/>
        <w:left w:val="none" w:sz="0" w:space="0" w:color="auto"/>
        <w:bottom w:val="none" w:sz="0" w:space="0" w:color="auto"/>
        <w:right w:val="none" w:sz="0" w:space="0" w:color="auto"/>
      </w:divBdr>
    </w:div>
    <w:div w:id="1795128542">
      <w:bodyDiv w:val="1"/>
      <w:marLeft w:val="0"/>
      <w:marRight w:val="0"/>
      <w:marTop w:val="0"/>
      <w:marBottom w:val="0"/>
      <w:divBdr>
        <w:top w:val="none" w:sz="0" w:space="0" w:color="auto"/>
        <w:left w:val="none" w:sz="0" w:space="0" w:color="auto"/>
        <w:bottom w:val="none" w:sz="0" w:space="0" w:color="auto"/>
        <w:right w:val="none" w:sz="0" w:space="0" w:color="auto"/>
      </w:divBdr>
    </w:div>
    <w:div w:id="1874466064">
      <w:bodyDiv w:val="1"/>
      <w:marLeft w:val="0"/>
      <w:marRight w:val="0"/>
      <w:marTop w:val="0"/>
      <w:marBottom w:val="0"/>
      <w:divBdr>
        <w:top w:val="none" w:sz="0" w:space="0" w:color="auto"/>
        <w:left w:val="none" w:sz="0" w:space="0" w:color="auto"/>
        <w:bottom w:val="none" w:sz="0" w:space="0" w:color="auto"/>
        <w:right w:val="none" w:sz="0" w:space="0" w:color="auto"/>
      </w:divBdr>
    </w:div>
    <w:div w:id="1919244588">
      <w:bodyDiv w:val="1"/>
      <w:marLeft w:val="0"/>
      <w:marRight w:val="0"/>
      <w:marTop w:val="0"/>
      <w:marBottom w:val="0"/>
      <w:divBdr>
        <w:top w:val="none" w:sz="0" w:space="0" w:color="auto"/>
        <w:left w:val="none" w:sz="0" w:space="0" w:color="auto"/>
        <w:bottom w:val="none" w:sz="0" w:space="0" w:color="auto"/>
        <w:right w:val="none" w:sz="0" w:space="0" w:color="auto"/>
      </w:divBdr>
    </w:div>
    <w:div w:id="1965575173">
      <w:bodyDiv w:val="1"/>
      <w:marLeft w:val="0"/>
      <w:marRight w:val="0"/>
      <w:marTop w:val="0"/>
      <w:marBottom w:val="0"/>
      <w:divBdr>
        <w:top w:val="none" w:sz="0" w:space="0" w:color="auto"/>
        <w:left w:val="none" w:sz="0" w:space="0" w:color="auto"/>
        <w:bottom w:val="none" w:sz="0" w:space="0" w:color="auto"/>
        <w:right w:val="none" w:sz="0" w:space="0" w:color="auto"/>
      </w:divBdr>
    </w:div>
    <w:div w:id="2036075948">
      <w:bodyDiv w:val="1"/>
      <w:marLeft w:val="0"/>
      <w:marRight w:val="0"/>
      <w:marTop w:val="0"/>
      <w:marBottom w:val="0"/>
      <w:divBdr>
        <w:top w:val="none" w:sz="0" w:space="0" w:color="auto"/>
        <w:left w:val="none" w:sz="0" w:space="0" w:color="auto"/>
        <w:bottom w:val="none" w:sz="0" w:space="0" w:color="auto"/>
        <w:right w:val="none" w:sz="0" w:space="0" w:color="auto"/>
      </w:divBdr>
    </w:div>
    <w:div w:id="2133359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111.vsdx"/><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5681DD-F708-467D-91AE-65D76EFB0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2398</Words>
  <Characters>13669</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16035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luohejia</dc:creator>
  <cp:lastModifiedBy>Carmela Cozzo</cp:lastModifiedBy>
  <cp:revision>6</cp:revision>
  <dcterms:created xsi:type="dcterms:W3CDTF">2017-11-17T22:41:00Z</dcterms:created>
  <dcterms:modified xsi:type="dcterms:W3CDTF">2017-11-17T23:17:00Z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(3)BBsYNbRufO2UqQ6WJtB75PTk13m+zBypJLkMAvXPck7kRJhOBjCiWCaIbHE4QoisQWoQhgte
YELelTmi6ZF3mO0sKvQ8yFDXuLYFiKvaSAtKYeZw2ORvd8omL3HuObC7APyMg7eUCBGkXPGw
9D6/0sU3B1cYQ42iJ5rVxddtV5apR4HimPPA46D72U7B8/NR+dI651Y8AFD/Mh1Crd1REc+H
zL1aaC+NHme2IK8OKc</vt:lpwstr>
  </property>
  <property fmtid="{D5CDD505-2E9C-101B-9397-08002B2CF9AE}" pid="3" name="_2015_ms_pID_7253431">
    <vt:lpwstr>w3Ap238arM8q0OnZVbut3Y67z7EEG6JEW5fkXoEZmuz8z8gy7b1I6v
ysZN0+1gGhAwGkOUBRiJKofdlHvMmntWRKhPniTN/pyfEWzPR4dKtL1bQ8lBco0hdE1vs/6x
CF6cpxKsbphqDIpZuAK2uATFfWtdsaRgY73A3HNYioTRELuW2mfCzcF8SE9YtMpVZvK035LW
4aOf4WkDDuSHgFtXonncco8hIUSe5o/kvM9P</vt:lpwstr>
  </property>
  <property fmtid="{D5CDD505-2E9C-101B-9397-08002B2CF9AE}" pid="4" name="_2015_ms_pID_7253432">
    <vt:lpwstr>zw==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1510960516</vt:lpwstr>
  </property>
</Properties>
</file>